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ADB02" w14:textId="77777777" w:rsidR="00017B45" w:rsidRDefault="00017B45" w:rsidP="00017B45">
      <w:pPr>
        <w:pStyle w:val="Ttulo1"/>
        <w:jc w:val="center"/>
        <w:rPr>
          <w:rFonts w:ascii="Verdana" w:hAnsi="Verdana"/>
          <w:b/>
          <w:color w:val="000000" w:themeColor="text1"/>
          <w:sz w:val="22"/>
        </w:rPr>
      </w:pPr>
      <w:r w:rsidRPr="00017B45">
        <w:rPr>
          <w:rFonts w:ascii="Verdana" w:hAnsi="Verdana"/>
          <w:b/>
          <w:color w:val="000000" w:themeColor="text1"/>
          <w:sz w:val="22"/>
        </w:rPr>
        <w:t>CAMBIOS Y ACTUALIZACIONES AL REGLAMENTO INTERNO</w:t>
      </w:r>
    </w:p>
    <w:p w14:paraId="1180AB4E" w14:textId="77777777" w:rsidR="004938FA" w:rsidRPr="004938FA" w:rsidRDefault="004938FA" w:rsidP="004938FA">
      <w:pPr>
        <w:rPr>
          <w:lang w:val="es-CL"/>
        </w:rPr>
      </w:pPr>
    </w:p>
    <w:p w14:paraId="10387F12"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Con el propósito de actualizar el </w:t>
      </w:r>
      <w:r w:rsidRPr="00017B45">
        <w:rPr>
          <w:rStyle w:val="Fuerte"/>
          <w:rFonts w:ascii="Verdana" w:hAnsi="Verdana"/>
          <w:color w:val="000000" w:themeColor="text1"/>
          <w:sz w:val="22"/>
          <w:szCs w:val="22"/>
          <w:lang w:val="es-CL"/>
        </w:rPr>
        <w:t>Reglamento Interno del Colegio San Pedro Nolasco</w:t>
      </w:r>
      <w:r w:rsidRPr="00017B45">
        <w:rPr>
          <w:rFonts w:ascii="Verdana" w:hAnsi="Verdana"/>
          <w:color w:val="000000" w:themeColor="text1"/>
          <w:sz w:val="22"/>
          <w:szCs w:val="22"/>
          <w:lang w:val="es-CL"/>
        </w:rPr>
        <w:t xml:space="preserve"> y adecuarlo a la normativa educacional vigente, se han incorporado, precisado y modificado diversos aspectos relacionados con la convivencia educativa, los procedimientos institucionales, las medidas disciplinarias y el resguardo de los integrantes de la comunidad educativa.</w:t>
      </w:r>
    </w:p>
    <w:p w14:paraId="65C26E68" w14:textId="10DC0081" w:rsidR="00316BC7" w:rsidRPr="00017B45" w:rsidRDefault="00316BC7" w:rsidP="00017B45">
      <w:pPr>
        <w:pStyle w:val="isselectedend"/>
        <w:jc w:val="both"/>
        <w:rPr>
          <w:rFonts w:ascii="Verdana" w:hAnsi="Verdana"/>
          <w:color w:val="000000" w:themeColor="text1"/>
          <w:sz w:val="22"/>
          <w:szCs w:val="22"/>
          <w:lang w:val="es-CL"/>
        </w:rPr>
      </w:pPr>
      <w:r>
        <w:rPr>
          <w:rFonts w:ascii="Verdana" w:hAnsi="Verdana"/>
          <w:color w:val="000000" w:themeColor="text1"/>
          <w:sz w:val="22"/>
          <w:szCs w:val="22"/>
          <w:lang w:val="es-CL"/>
        </w:rPr>
        <w:t xml:space="preserve">El Reglamento Interno se puede revisar en el siguiente </w:t>
      </w:r>
      <w:proofErr w:type="gramStart"/>
      <w:r>
        <w:rPr>
          <w:rFonts w:ascii="Verdana" w:hAnsi="Verdana"/>
          <w:color w:val="000000" w:themeColor="text1"/>
          <w:sz w:val="22"/>
          <w:szCs w:val="22"/>
          <w:lang w:val="es-CL"/>
        </w:rPr>
        <w:t>link</w:t>
      </w:r>
      <w:proofErr w:type="gramEnd"/>
      <w:r>
        <w:rPr>
          <w:rFonts w:ascii="Verdana" w:hAnsi="Verdana"/>
          <w:color w:val="000000" w:themeColor="text1"/>
          <w:sz w:val="22"/>
          <w:szCs w:val="22"/>
          <w:lang w:val="es-CL"/>
        </w:rPr>
        <w:t xml:space="preserve"> </w:t>
      </w:r>
      <w:hyperlink r:id="rId8" w:history="1">
        <w:r w:rsidRPr="00316BC7">
          <w:rPr>
            <w:rStyle w:val="Hipervnculo"/>
            <w:rFonts w:ascii="Verdana" w:hAnsi="Verdana"/>
            <w:sz w:val="22"/>
            <w:szCs w:val="22"/>
            <w:lang w:val="es-ES_tradnl"/>
          </w:rPr>
          <w:t>DOCUMENTACIÓN - Colegio San Pedro Nolasco de Valparaíso</w:t>
        </w:r>
      </w:hyperlink>
    </w:p>
    <w:p w14:paraId="626F7DB3" w14:textId="77777777" w:rsidR="00017B45" w:rsidRP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Las principales modificaciones y actualizaciones son las siguientes:</w:t>
      </w:r>
    </w:p>
    <w:p w14:paraId="6A3623A7" w14:textId="77777777" w:rsidR="00017B45" w:rsidRPr="00017B45" w:rsidRDefault="00017B45" w:rsidP="00017B45">
      <w:pPr>
        <w:pStyle w:val="Ttulo3"/>
        <w:jc w:val="both"/>
        <w:rPr>
          <w:rFonts w:ascii="Verdana" w:hAnsi="Verdana"/>
          <w:color w:val="000000" w:themeColor="text1"/>
          <w:sz w:val="22"/>
          <w:szCs w:val="22"/>
        </w:rPr>
      </w:pPr>
      <w:r w:rsidRPr="00017B45">
        <w:rPr>
          <w:rFonts w:ascii="Verdana" w:hAnsi="Verdana"/>
          <w:color w:val="000000" w:themeColor="text1"/>
          <w:sz w:val="22"/>
          <w:szCs w:val="22"/>
        </w:rPr>
        <w:t>1. Incorporación del concepto de Convivencia Educativa</w:t>
      </w:r>
    </w:p>
    <w:p w14:paraId="3A029F86"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incorpora el concepto de </w:t>
      </w:r>
      <w:r w:rsidRPr="00017B45">
        <w:rPr>
          <w:rStyle w:val="Fuerte"/>
          <w:rFonts w:ascii="Verdana" w:hAnsi="Verdana"/>
          <w:b w:val="0"/>
          <w:color w:val="000000" w:themeColor="text1"/>
          <w:sz w:val="22"/>
          <w:szCs w:val="22"/>
          <w:lang w:val="es-CL"/>
        </w:rPr>
        <w:t>Convivencia Educativa</w:t>
      </w:r>
      <w:r w:rsidRPr="00017B45">
        <w:rPr>
          <w:rFonts w:ascii="Verdana" w:hAnsi="Verdana"/>
          <w:color w:val="000000" w:themeColor="text1"/>
          <w:sz w:val="22"/>
          <w:szCs w:val="22"/>
          <w:lang w:val="es-CL"/>
        </w:rPr>
        <w:t>, de acuerdo con lo establecido en la Ley N.º 21.809, fortaleciendo un</w:t>
      </w:r>
      <w:r w:rsidR="00C25A7B">
        <w:rPr>
          <w:rFonts w:ascii="Verdana" w:hAnsi="Verdana"/>
          <w:color w:val="000000" w:themeColor="text1"/>
          <w:sz w:val="22"/>
          <w:szCs w:val="22"/>
          <w:lang w:val="es-CL"/>
        </w:rPr>
        <w:t xml:space="preserve">   </w:t>
      </w:r>
      <w:r w:rsidRPr="00017B45">
        <w:rPr>
          <w:rFonts w:ascii="Verdana" w:hAnsi="Verdana"/>
          <w:color w:val="000000" w:themeColor="text1"/>
          <w:sz w:val="22"/>
          <w:szCs w:val="22"/>
          <w:lang w:val="es-CL"/>
        </w:rPr>
        <w:t xml:space="preserve"> enfoque basado en el buen trato, el respeto, la inclusión, la participación, el diálogo y la resolución pacífica de conflictos.</w:t>
      </w:r>
      <w:r>
        <w:rPr>
          <w:rFonts w:ascii="Verdana" w:hAnsi="Verdana"/>
          <w:color w:val="000000" w:themeColor="text1"/>
          <w:sz w:val="22"/>
          <w:szCs w:val="22"/>
          <w:lang w:val="es-CL"/>
        </w:rPr>
        <w:t xml:space="preserve"> </w:t>
      </w:r>
      <w:r w:rsidRPr="00017B45">
        <w:rPr>
          <w:rFonts w:ascii="Verdana" w:hAnsi="Verdana"/>
          <w:color w:val="000000" w:themeColor="text1"/>
          <w:sz w:val="22"/>
          <w:szCs w:val="22"/>
          <w:lang w:val="es-CL"/>
        </w:rPr>
        <w:t>Esta actualización busca promover una comprensión de la convivencia como un proceso formativo y colectivo, que involucra a todos los integrantes de la comunidad educativa.</w:t>
      </w:r>
    </w:p>
    <w:p w14:paraId="11AEBA10" w14:textId="77777777" w:rsidR="004938FA" w:rsidRPr="00017B45" w:rsidRDefault="004938FA" w:rsidP="00017B45">
      <w:pPr>
        <w:pStyle w:val="isselectedend"/>
        <w:jc w:val="both"/>
        <w:rPr>
          <w:rFonts w:ascii="Verdana" w:hAnsi="Verdana"/>
          <w:color w:val="000000" w:themeColor="text1"/>
          <w:sz w:val="22"/>
          <w:szCs w:val="22"/>
          <w:lang w:val="es-CL"/>
        </w:rPr>
      </w:pPr>
    </w:p>
    <w:p w14:paraId="7724BE3E" w14:textId="77777777" w:rsidR="00017B45" w:rsidRPr="00017B45" w:rsidRDefault="00017B45" w:rsidP="00017B45">
      <w:pPr>
        <w:pStyle w:val="Ttulo3"/>
        <w:jc w:val="both"/>
        <w:rPr>
          <w:rFonts w:ascii="Verdana" w:hAnsi="Verdana"/>
          <w:color w:val="000000" w:themeColor="text1"/>
          <w:sz w:val="22"/>
          <w:szCs w:val="22"/>
        </w:rPr>
      </w:pPr>
      <w:r w:rsidRPr="00017B45">
        <w:rPr>
          <w:rFonts w:ascii="Verdana" w:hAnsi="Verdana"/>
          <w:color w:val="000000" w:themeColor="text1"/>
          <w:sz w:val="22"/>
          <w:szCs w:val="22"/>
        </w:rPr>
        <w:t>2. Prohibición de todo tipo de violencia</w:t>
      </w:r>
    </w:p>
    <w:p w14:paraId="57A346D6" w14:textId="77777777" w:rsidR="00017B45" w:rsidRP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incorpora de manera explícita la </w:t>
      </w:r>
      <w:r w:rsidRPr="00017B45">
        <w:rPr>
          <w:rStyle w:val="Fuerte"/>
          <w:rFonts w:ascii="Verdana" w:hAnsi="Verdana"/>
          <w:color w:val="000000" w:themeColor="text1"/>
          <w:sz w:val="22"/>
          <w:szCs w:val="22"/>
          <w:lang w:val="es-CL"/>
        </w:rPr>
        <w:t>prohibición de toda forma de violencia</w:t>
      </w:r>
      <w:r w:rsidRPr="00017B45">
        <w:rPr>
          <w:rFonts w:ascii="Verdana" w:hAnsi="Verdana"/>
          <w:color w:val="000000" w:themeColor="text1"/>
          <w:sz w:val="22"/>
          <w:szCs w:val="22"/>
          <w:lang w:val="es-CL"/>
        </w:rPr>
        <w:t xml:space="preserve"> al interior de la comunidad educativa, incluyendo, entre otras, la violencia física, verbal, psicológica, emocional, sexual, relacional, discriminatoria y digital.</w:t>
      </w:r>
    </w:p>
    <w:p w14:paraId="2DE15264" w14:textId="77777777" w:rsidR="00017B45" w:rsidRDefault="00C25A7B" w:rsidP="00017B45">
      <w:pPr>
        <w:pStyle w:val="isselectedend"/>
        <w:jc w:val="both"/>
        <w:rPr>
          <w:rFonts w:ascii="Verdana" w:hAnsi="Verdana"/>
          <w:color w:val="000000" w:themeColor="text1"/>
          <w:sz w:val="22"/>
          <w:szCs w:val="22"/>
          <w:lang w:val="es-CL"/>
        </w:rPr>
      </w:pPr>
      <w:r>
        <w:rPr>
          <w:rFonts w:ascii="Verdana" w:hAnsi="Verdana"/>
          <w:color w:val="000000" w:themeColor="text1"/>
          <w:sz w:val="22"/>
          <w:szCs w:val="22"/>
          <w:lang w:val="es-CL"/>
        </w:rPr>
        <w:t>El colegio San Pedro Nolasco de Valparaíso</w:t>
      </w:r>
      <w:r w:rsidR="00017B45" w:rsidRPr="00017B45">
        <w:rPr>
          <w:rFonts w:ascii="Verdana" w:hAnsi="Verdana"/>
          <w:color w:val="000000" w:themeColor="text1"/>
          <w:sz w:val="22"/>
          <w:szCs w:val="22"/>
          <w:lang w:val="es-CL"/>
        </w:rPr>
        <w:t xml:space="preserve"> reafirma de esta manera su compromiso con la protección de la integridad física y emocional de todos los integrantes de la comunidad educativa y con la promoción de espacios seguros y respetuosos.</w:t>
      </w:r>
    </w:p>
    <w:p w14:paraId="38228738" w14:textId="77777777" w:rsidR="004938FA" w:rsidRPr="00017B45" w:rsidRDefault="004938FA" w:rsidP="00017B45">
      <w:pPr>
        <w:pStyle w:val="isselectedend"/>
        <w:jc w:val="both"/>
        <w:rPr>
          <w:rFonts w:ascii="Verdana" w:hAnsi="Verdana"/>
          <w:color w:val="000000" w:themeColor="text1"/>
          <w:sz w:val="22"/>
          <w:szCs w:val="22"/>
          <w:lang w:val="es-CL"/>
        </w:rPr>
      </w:pPr>
    </w:p>
    <w:p w14:paraId="1FAA2E5C" w14:textId="77777777" w:rsidR="00017B45" w:rsidRPr="00017B45" w:rsidRDefault="00017B45" w:rsidP="00017B45">
      <w:pPr>
        <w:pStyle w:val="Ttulo3"/>
        <w:jc w:val="both"/>
        <w:rPr>
          <w:rFonts w:ascii="Verdana" w:hAnsi="Verdana"/>
          <w:color w:val="000000" w:themeColor="text1"/>
          <w:sz w:val="22"/>
          <w:szCs w:val="22"/>
        </w:rPr>
      </w:pPr>
      <w:r w:rsidRPr="00017B45">
        <w:rPr>
          <w:rFonts w:ascii="Verdana" w:hAnsi="Verdana"/>
          <w:color w:val="000000" w:themeColor="text1"/>
          <w:sz w:val="22"/>
          <w:szCs w:val="22"/>
        </w:rPr>
        <w:t>3. Definición de conceptos asociados a la convivencia educativa</w:t>
      </w:r>
    </w:p>
    <w:p w14:paraId="5EC1500B"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incorporan y precisan las definiciones de </w:t>
      </w:r>
      <w:r w:rsidRPr="00017B45">
        <w:rPr>
          <w:rStyle w:val="Fuerte"/>
          <w:rFonts w:ascii="Verdana" w:hAnsi="Verdana"/>
          <w:color w:val="000000" w:themeColor="text1"/>
          <w:sz w:val="22"/>
          <w:szCs w:val="22"/>
          <w:lang w:val="es-CL"/>
        </w:rPr>
        <w:t>agresión, conflicto, acoso escolar y violencia escolar</w:t>
      </w:r>
      <w:r w:rsidRPr="00017B45">
        <w:rPr>
          <w:rFonts w:ascii="Verdana" w:hAnsi="Verdana"/>
          <w:color w:val="000000" w:themeColor="text1"/>
          <w:sz w:val="22"/>
          <w:szCs w:val="22"/>
          <w:lang w:val="es-CL"/>
        </w:rPr>
        <w:t>, con el propósito de favorecer una comprensión común de estos conceptos y facilitar su adecuada aplicación en los procedimientos, medidas y protocolos institucionales.</w:t>
      </w:r>
    </w:p>
    <w:p w14:paraId="3928A0EB" w14:textId="77777777" w:rsidR="004938FA" w:rsidRPr="00017B45" w:rsidRDefault="004938FA" w:rsidP="00017B45">
      <w:pPr>
        <w:pStyle w:val="isselectedend"/>
        <w:jc w:val="both"/>
        <w:rPr>
          <w:rFonts w:ascii="Verdana" w:hAnsi="Verdana"/>
          <w:color w:val="000000" w:themeColor="text1"/>
          <w:sz w:val="22"/>
          <w:szCs w:val="22"/>
          <w:lang w:val="es-CL"/>
        </w:rPr>
      </w:pPr>
    </w:p>
    <w:p w14:paraId="66B238ED" w14:textId="77777777" w:rsidR="00017B45" w:rsidRPr="00017B45" w:rsidRDefault="00017B45" w:rsidP="00017B45">
      <w:pPr>
        <w:pStyle w:val="Ttulo3"/>
        <w:jc w:val="both"/>
        <w:rPr>
          <w:rFonts w:ascii="Verdana" w:hAnsi="Verdana"/>
          <w:color w:val="000000" w:themeColor="text1"/>
          <w:sz w:val="22"/>
          <w:szCs w:val="22"/>
        </w:rPr>
      </w:pPr>
      <w:r w:rsidRPr="00017B45">
        <w:rPr>
          <w:rFonts w:ascii="Verdana" w:hAnsi="Verdana"/>
          <w:color w:val="000000" w:themeColor="text1"/>
          <w:sz w:val="22"/>
          <w:szCs w:val="22"/>
        </w:rPr>
        <w:t>4. Ampliación del plazo para la indagación escolar</w:t>
      </w:r>
    </w:p>
    <w:p w14:paraId="5E3EC8F8" w14:textId="77777777" w:rsidR="00017B45" w:rsidRP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modifica el plazo destinado al desarrollo de las </w:t>
      </w:r>
      <w:r w:rsidRPr="00017B45">
        <w:rPr>
          <w:rStyle w:val="Fuerte"/>
          <w:rFonts w:ascii="Verdana" w:hAnsi="Verdana"/>
          <w:color w:val="000000" w:themeColor="text1"/>
          <w:sz w:val="22"/>
          <w:szCs w:val="22"/>
          <w:lang w:val="es-CL"/>
        </w:rPr>
        <w:t>indagaciones escolares</w:t>
      </w:r>
      <w:r w:rsidRPr="00017B45">
        <w:rPr>
          <w:rFonts w:ascii="Verdana" w:hAnsi="Verdana"/>
          <w:color w:val="000000" w:themeColor="text1"/>
          <w:sz w:val="22"/>
          <w:szCs w:val="22"/>
          <w:lang w:val="es-CL"/>
        </w:rPr>
        <w:t xml:space="preserve">, ampliándolo de </w:t>
      </w:r>
      <w:r w:rsidRPr="00017B45">
        <w:rPr>
          <w:rStyle w:val="Fuerte"/>
          <w:rFonts w:ascii="Verdana" w:hAnsi="Verdana"/>
          <w:color w:val="000000" w:themeColor="text1"/>
          <w:sz w:val="22"/>
          <w:szCs w:val="22"/>
          <w:lang w:val="es-CL"/>
        </w:rPr>
        <w:t>5 a 15 días hábiles</w:t>
      </w:r>
      <w:r w:rsidRPr="00017B45">
        <w:rPr>
          <w:rFonts w:ascii="Verdana" w:hAnsi="Verdana"/>
          <w:color w:val="000000" w:themeColor="text1"/>
          <w:sz w:val="22"/>
          <w:szCs w:val="22"/>
          <w:lang w:val="es-CL"/>
        </w:rPr>
        <w:t xml:space="preserve"> en aquellos protocolos que requieran un proceso de indagación.</w:t>
      </w:r>
    </w:p>
    <w:p w14:paraId="29B0A903"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Esta modificación tiene como finalidad permitir una recopilación más completa de antecedentes, realizar las entrevistas necesarias y garantizar un procedimiento adecuado, objetivo y respetuoso del debido proceso.</w:t>
      </w:r>
    </w:p>
    <w:p w14:paraId="7950A689" w14:textId="77777777" w:rsidR="004938FA" w:rsidRPr="00017B45" w:rsidRDefault="004938FA" w:rsidP="00017B45">
      <w:pPr>
        <w:pStyle w:val="isselectedend"/>
        <w:jc w:val="both"/>
        <w:rPr>
          <w:rFonts w:ascii="Verdana" w:hAnsi="Verdana"/>
          <w:color w:val="000000" w:themeColor="text1"/>
          <w:sz w:val="22"/>
          <w:szCs w:val="22"/>
          <w:lang w:val="es-CL"/>
        </w:rPr>
      </w:pPr>
    </w:p>
    <w:p w14:paraId="2611DCCB" w14:textId="77777777" w:rsidR="00017B45" w:rsidRPr="00017B45" w:rsidRDefault="00B15338" w:rsidP="00017B45">
      <w:pPr>
        <w:pStyle w:val="Ttulo3"/>
        <w:jc w:val="both"/>
        <w:rPr>
          <w:rFonts w:ascii="Verdana" w:hAnsi="Verdana"/>
          <w:color w:val="000000" w:themeColor="text1"/>
          <w:sz w:val="22"/>
          <w:szCs w:val="22"/>
        </w:rPr>
      </w:pPr>
      <w:r>
        <w:rPr>
          <w:rFonts w:ascii="Verdana" w:hAnsi="Verdana"/>
          <w:color w:val="000000" w:themeColor="text1"/>
          <w:sz w:val="22"/>
          <w:szCs w:val="22"/>
        </w:rPr>
        <w:t>5</w:t>
      </w:r>
      <w:r w:rsidR="00017B45" w:rsidRPr="00017B45">
        <w:rPr>
          <w:rFonts w:ascii="Verdana" w:hAnsi="Verdana"/>
          <w:color w:val="000000" w:themeColor="text1"/>
          <w:sz w:val="22"/>
          <w:szCs w:val="22"/>
        </w:rPr>
        <w:t>. Deberes de padres, madres y apoderados</w:t>
      </w:r>
    </w:p>
    <w:p w14:paraId="16501783" w14:textId="77777777" w:rsidR="00017B45" w:rsidRP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incorpora como deber de los padres, madres y apoderados reconocer y ejercer su responsabilidad como </w:t>
      </w:r>
      <w:r w:rsidRPr="00017B45">
        <w:rPr>
          <w:rStyle w:val="Fuerte"/>
          <w:rFonts w:ascii="Verdana" w:hAnsi="Verdana"/>
          <w:color w:val="000000" w:themeColor="text1"/>
          <w:sz w:val="22"/>
          <w:szCs w:val="22"/>
          <w:lang w:val="es-CL"/>
        </w:rPr>
        <w:t>primeros formadores de los estudiantes</w:t>
      </w:r>
      <w:r w:rsidRPr="00017B45">
        <w:rPr>
          <w:rFonts w:ascii="Verdana" w:hAnsi="Verdana"/>
          <w:color w:val="000000" w:themeColor="text1"/>
          <w:sz w:val="22"/>
          <w:szCs w:val="22"/>
          <w:lang w:val="es-CL"/>
        </w:rPr>
        <w:t>, promoviendo en ellos valores, respeto, buen trato, responsabilidad y formas adecuadas de relacionarse con los demás.</w:t>
      </w:r>
    </w:p>
    <w:p w14:paraId="19A2C62C"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Asimismo, se explicita su responsabilidad de colaborar ac</w:t>
      </w:r>
      <w:r w:rsidR="00C25A7B">
        <w:rPr>
          <w:rFonts w:ascii="Verdana" w:hAnsi="Verdana"/>
          <w:color w:val="000000" w:themeColor="text1"/>
          <w:sz w:val="22"/>
          <w:szCs w:val="22"/>
          <w:lang w:val="es-CL"/>
        </w:rPr>
        <w:t>tivamente con el colegio</w:t>
      </w:r>
      <w:r w:rsidRPr="00017B45">
        <w:rPr>
          <w:rFonts w:ascii="Verdana" w:hAnsi="Verdana"/>
          <w:color w:val="000000" w:themeColor="text1"/>
          <w:sz w:val="22"/>
          <w:szCs w:val="22"/>
          <w:lang w:val="es-CL"/>
        </w:rPr>
        <w:t xml:space="preserve"> en la </w:t>
      </w:r>
      <w:r w:rsidRPr="00017B45">
        <w:rPr>
          <w:rStyle w:val="Fuerte"/>
          <w:rFonts w:ascii="Verdana" w:hAnsi="Verdana"/>
          <w:color w:val="000000" w:themeColor="text1"/>
          <w:sz w:val="22"/>
          <w:szCs w:val="22"/>
          <w:lang w:val="es-CL"/>
        </w:rPr>
        <w:t>prevención del acoso escolar, la violencia, el maltrato y cualquier forma de discriminación</w:t>
      </w:r>
      <w:r w:rsidRPr="00017B45">
        <w:rPr>
          <w:rFonts w:ascii="Verdana" w:hAnsi="Verdana"/>
          <w:color w:val="000000" w:themeColor="text1"/>
          <w:sz w:val="22"/>
          <w:szCs w:val="22"/>
          <w:lang w:val="es-CL"/>
        </w:rPr>
        <w:t>, favoreciendo una adecuada convivencia educativa y el bienestar de los estudiantes.</w:t>
      </w:r>
    </w:p>
    <w:p w14:paraId="149947B3" w14:textId="77777777" w:rsidR="004938FA" w:rsidRPr="00017B45" w:rsidRDefault="004938FA" w:rsidP="00017B45">
      <w:pPr>
        <w:pStyle w:val="isselectedend"/>
        <w:jc w:val="both"/>
        <w:rPr>
          <w:rFonts w:ascii="Verdana" w:hAnsi="Verdana"/>
          <w:color w:val="000000" w:themeColor="text1"/>
          <w:sz w:val="22"/>
          <w:szCs w:val="22"/>
          <w:lang w:val="es-CL"/>
        </w:rPr>
      </w:pPr>
    </w:p>
    <w:p w14:paraId="57605CF7" w14:textId="77777777" w:rsidR="00017B45" w:rsidRPr="00017B45" w:rsidRDefault="00B15338" w:rsidP="00017B45">
      <w:pPr>
        <w:pStyle w:val="Ttulo3"/>
        <w:jc w:val="both"/>
        <w:rPr>
          <w:rFonts w:ascii="Verdana" w:hAnsi="Verdana"/>
          <w:color w:val="000000" w:themeColor="text1"/>
          <w:sz w:val="22"/>
          <w:szCs w:val="22"/>
        </w:rPr>
      </w:pPr>
      <w:r>
        <w:rPr>
          <w:rFonts w:ascii="Verdana" w:hAnsi="Verdana"/>
          <w:color w:val="000000" w:themeColor="text1"/>
          <w:sz w:val="22"/>
          <w:szCs w:val="22"/>
        </w:rPr>
        <w:t>6</w:t>
      </w:r>
      <w:r w:rsidR="00017B45" w:rsidRPr="00017B45">
        <w:rPr>
          <w:rFonts w:ascii="Verdana" w:hAnsi="Verdana"/>
          <w:color w:val="000000" w:themeColor="text1"/>
          <w:sz w:val="22"/>
          <w:szCs w:val="22"/>
        </w:rPr>
        <w:t>. Modificación del plazo para apelar medidas disciplinarias</w:t>
      </w:r>
    </w:p>
    <w:p w14:paraId="26DB5FC0" w14:textId="77777777" w:rsid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Se modifica el plazo para presentar apelaciones frente a la aplicación de medidas disciplinarias de </w:t>
      </w:r>
      <w:r w:rsidRPr="00017B45">
        <w:rPr>
          <w:rStyle w:val="Fuerte"/>
          <w:rFonts w:ascii="Verdana" w:hAnsi="Verdana"/>
          <w:color w:val="000000" w:themeColor="text1"/>
          <w:sz w:val="22"/>
          <w:szCs w:val="22"/>
          <w:lang w:val="es-CL"/>
        </w:rPr>
        <w:t>condicionalidad de matrícula, cancelación de matrícula o expulsión</w:t>
      </w:r>
      <w:r w:rsidRPr="00017B45">
        <w:rPr>
          <w:rFonts w:ascii="Verdana" w:hAnsi="Verdana"/>
          <w:color w:val="000000" w:themeColor="text1"/>
          <w:sz w:val="22"/>
          <w:szCs w:val="22"/>
          <w:lang w:val="es-CL"/>
        </w:rPr>
        <w:t xml:space="preserve">, reduciéndolo de </w:t>
      </w:r>
      <w:r w:rsidRPr="00017B45">
        <w:rPr>
          <w:rStyle w:val="Fuerte"/>
          <w:rFonts w:ascii="Verdana" w:hAnsi="Verdana"/>
          <w:color w:val="000000" w:themeColor="text1"/>
          <w:sz w:val="22"/>
          <w:szCs w:val="22"/>
          <w:lang w:val="es-CL"/>
        </w:rPr>
        <w:t>15 a 5 días hábiles</w:t>
      </w:r>
      <w:r w:rsidRPr="00017B45">
        <w:rPr>
          <w:rFonts w:ascii="Verdana" w:hAnsi="Verdana"/>
          <w:color w:val="000000" w:themeColor="text1"/>
          <w:sz w:val="22"/>
          <w:szCs w:val="22"/>
          <w:lang w:val="es-CL"/>
        </w:rPr>
        <w:t>, de acuerdo con los procedimientos y condiciones establecidos en el Reglamento Interno.</w:t>
      </w:r>
    </w:p>
    <w:p w14:paraId="48F5116E" w14:textId="77777777" w:rsidR="00B15338" w:rsidRPr="00017B45" w:rsidRDefault="00B15338" w:rsidP="00017B45">
      <w:pPr>
        <w:pStyle w:val="isselectedend"/>
        <w:jc w:val="both"/>
        <w:rPr>
          <w:rFonts w:ascii="Verdana" w:hAnsi="Verdana"/>
          <w:color w:val="000000" w:themeColor="text1"/>
          <w:sz w:val="22"/>
          <w:szCs w:val="22"/>
          <w:lang w:val="es-CL"/>
        </w:rPr>
      </w:pPr>
    </w:p>
    <w:p w14:paraId="7CAA8A24" w14:textId="77777777" w:rsidR="00017B45" w:rsidRPr="00017B45" w:rsidRDefault="00B15338" w:rsidP="00017B45">
      <w:pPr>
        <w:pStyle w:val="Ttulo3"/>
        <w:jc w:val="both"/>
        <w:rPr>
          <w:rFonts w:ascii="Verdana" w:hAnsi="Verdana"/>
          <w:color w:val="000000" w:themeColor="text1"/>
          <w:sz w:val="22"/>
          <w:szCs w:val="22"/>
        </w:rPr>
      </w:pPr>
      <w:r>
        <w:rPr>
          <w:rFonts w:ascii="Verdana" w:hAnsi="Verdana"/>
          <w:color w:val="000000" w:themeColor="text1"/>
          <w:sz w:val="22"/>
          <w:szCs w:val="22"/>
        </w:rPr>
        <w:t>7</w:t>
      </w:r>
      <w:r w:rsidR="00A42A9C">
        <w:rPr>
          <w:rFonts w:ascii="Verdana" w:hAnsi="Verdana"/>
          <w:color w:val="000000" w:themeColor="text1"/>
          <w:sz w:val="22"/>
          <w:szCs w:val="22"/>
        </w:rPr>
        <w:t>. Aplicación</w:t>
      </w:r>
      <w:r w:rsidR="00017B45" w:rsidRPr="00017B45">
        <w:rPr>
          <w:rFonts w:ascii="Verdana" w:hAnsi="Verdana"/>
          <w:color w:val="000000" w:themeColor="text1"/>
          <w:sz w:val="22"/>
          <w:szCs w:val="22"/>
        </w:rPr>
        <w:t xml:space="preserve"> de medidas cautelares y de protección</w:t>
      </w:r>
    </w:p>
    <w:p w14:paraId="35827779" w14:textId="77777777" w:rsidR="00B15338" w:rsidRPr="00B15338" w:rsidRDefault="00B15338" w:rsidP="00B15338">
      <w:pPr>
        <w:pStyle w:val="isselectedend"/>
        <w:jc w:val="both"/>
        <w:rPr>
          <w:rFonts w:ascii="Verdana" w:hAnsi="Verdana"/>
          <w:color w:val="000000" w:themeColor="text1"/>
          <w:sz w:val="22"/>
          <w:szCs w:val="22"/>
          <w:lang w:val="es-CL"/>
        </w:rPr>
      </w:pPr>
      <w:r w:rsidRPr="00B15338">
        <w:rPr>
          <w:rFonts w:ascii="Verdana" w:hAnsi="Verdana"/>
          <w:color w:val="000000" w:themeColor="text1"/>
          <w:sz w:val="22"/>
          <w:szCs w:val="22"/>
          <w:lang w:val="es-CL"/>
        </w:rPr>
        <w:t xml:space="preserve">Las medidas cautelares y de protección podrán aplicarse en situaciones de </w:t>
      </w:r>
      <w:r w:rsidRPr="00B15338">
        <w:rPr>
          <w:rFonts w:ascii="Verdana" w:hAnsi="Verdana"/>
          <w:b/>
          <w:bCs/>
          <w:color w:val="000000" w:themeColor="text1"/>
          <w:sz w:val="22"/>
          <w:szCs w:val="22"/>
          <w:lang w:val="es-CL"/>
        </w:rPr>
        <w:t>agresión entre estudiantes</w:t>
      </w:r>
      <w:r w:rsidRPr="00B15338">
        <w:rPr>
          <w:rFonts w:ascii="Verdana" w:hAnsi="Verdana"/>
          <w:color w:val="000000" w:themeColor="text1"/>
          <w:sz w:val="22"/>
          <w:szCs w:val="22"/>
          <w:lang w:val="es-CL"/>
        </w:rPr>
        <w:t>, cuando las circunstancias del caso lo ameriten y resulte necesario resguardar la integridad física y emocional de los estudiantes involucrados y de los demás integrantes de la comunidad educativa, así como garantizar el adecuado desarrollo del proceso de indagación.</w:t>
      </w:r>
    </w:p>
    <w:p w14:paraId="692E221D" w14:textId="77777777" w:rsidR="00B15338" w:rsidRPr="00B15338" w:rsidRDefault="00B15338" w:rsidP="00B15338">
      <w:pPr>
        <w:pStyle w:val="isselectedend"/>
        <w:jc w:val="both"/>
        <w:rPr>
          <w:rFonts w:ascii="Verdana" w:hAnsi="Verdana"/>
          <w:color w:val="000000" w:themeColor="text1"/>
          <w:sz w:val="22"/>
          <w:szCs w:val="22"/>
          <w:lang w:val="es-CL"/>
        </w:rPr>
      </w:pPr>
      <w:r w:rsidRPr="00B15338">
        <w:rPr>
          <w:rFonts w:ascii="Verdana" w:hAnsi="Verdana"/>
          <w:color w:val="000000" w:themeColor="text1"/>
          <w:sz w:val="22"/>
          <w:szCs w:val="22"/>
          <w:lang w:val="es-CL"/>
        </w:rPr>
        <w:lastRenderedPageBreak/>
        <w:t>La</w:t>
      </w:r>
      <w:r>
        <w:rPr>
          <w:rFonts w:ascii="Verdana" w:hAnsi="Verdana"/>
          <w:color w:val="000000" w:themeColor="text1"/>
          <w:sz w:val="22"/>
          <w:szCs w:val="22"/>
          <w:lang w:val="es-CL"/>
        </w:rPr>
        <w:t xml:space="preserve"> aplicación de esta medida implica</w:t>
      </w:r>
      <w:r w:rsidRPr="00B15338">
        <w:rPr>
          <w:rFonts w:ascii="Verdana" w:hAnsi="Verdana"/>
          <w:color w:val="000000" w:themeColor="text1"/>
          <w:sz w:val="22"/>
          <w:szCs w:val="22"/>
          <w:lang w:val="es-CL"/>
        </w:rPr>
        <w:t xml:space="preserve"> la </w:t>
      </w:r>
      <w:r w:rsidRPr="00B15338">
        <w:rPr>
          <w:rFonts w:ascii="Verdana" w:hAnsi="Verdana"/>
          <w:b/>
          <w:bCs/>
          <w:color w:val="000000" w:themeColor="text1"/>
          <w:sz w:val="22"/>
          <w:szCs w:val="22"/>
          <w:lang w:val="es-CL"/>
        </w:rPr>
        <w:t>separación temporal del estudiante de la asisten</w:t>
      </w:r>
      <w:r>
        <w:rPr>
          <w:rFonts w:ascii="Verdana" w:hAnsi="Verdana"/>
          <w:b/>
          <w:bCs/>
          <w:color w:val="000000" w:themeColor="text1"/>
          <w:sz w:val="22"/>
          <w:szCs w:val="22"/>
          <w:lang w:val="es-CL"/>
        </w:rPr>
        <w:t>cia presencial al colegio</w:t>
      </w:r>
      <w:r w:rsidRPr="00B15338">
        <w:rPr>
          <w:rFonts w:ascii="Verdana" w:hAnsi="Verdana"/>
          <w:color w:val="000000" w:themeColor="text1"/>
          <w:sz w:val="22"/>
          <w:szCs w:val="22"/>
          <w:lang w:val="es-CL"/>
        </w:rPr>
        <w:t>, mientras se desarrolla el proceso de indagación. Durante este período, el estudiante no asistirá presencialmente al colegio, manteniendo su vinculación con el proceso educativo mediante las medidas de continuidad pedagógica que correspondan.</w:t>
      </w:r>
    </w:p>
    <w:p w14:paraId="29DFA57A" w14:textId="77777777" w:rsidR="00B15338" w:rsidRPr="00B15338" w:rsidRDefault="00B15338" w:rsidP="00B15338">
      <w:pPr>
        <w:pStyle w:val="isselectedend"/>
        <w:jc w:val="both"/>
        <w:rPr>
          <w:rFonts w:ascii="Verdana" w:hAnsi="Verdana"/>
          <w:color w:val="000000" w:themeColor="text1"/>
          <w:sz w:val="22"/>
          <w:szCs w:val="22"/>
          <w:lang w:val="es-CL"/>
        </w:rPr>
      </w:pPr>
      <w:r w:rsidRPr="00B15338">
        <w:rPr>
          <w:rFonts w:ascii="Verdana" w:hAnsi="Verdana"/>
          <w:color w:val="000000" w:themeColor="text1"/>
          <w:sz w:val="22"/>
          <w:szCs w:val="22"/>
          <w:lang w:val="es-CL"/>
        </w:rPr>
        <w:t xml:space="preserve">Estas medidas tendrán un carácter </w:t>
      </w:r>
      <w:r w:rsidRPr="00B15338">
        <w:rPr>
          <w:rFonts w:ascii="Verdana" w:hAnsi="Verdana"/>
          <w:b/>
          <w:bCs/>
          <w:color w:val="000000" w:themeColor="text1"/>
          <w:sz w:val="22"/>
          <w:szCs w:val="22"/>
          <w:lang w:val="es-CL"/>
        </w:rPr>
        <w:t>preventivo, excepcional y temporal</w:t>
      </w:r>
      <w:r w:rsidRPr="00B15338">
        <w:rPr>
          <w:rFonts w:ascii="Verdana" w:hAnsi="Verdana"/>
          <w:color w:val="000000" w:themeColor="text1"/>
          <w:sz w:val="22"/>
          <w:szCs w:val="22"/>
          <w:lang w:val="es-CL"/>
        </w:rPr>
        <w:t xml:space="preserve">, por lo que </w:t>
      </w:r>
      <w:r w:rsidRPr="00B15338">
        <w:rPr>
          <w:rFonts w:ascii="Verdana" w:hAnsi="Verdana"/>
          <w:b/>
          <w:bCs/>
          <w:color w:val="000000" w:themeColor="text1"/>
          <w:sz w:val="22"/>
          <w:szCs w:val="22"/>
          <w:lang w:val="es-CL"/>
        </w:rPr>
        <w:t>no constituyen una sanción disciplinaria ni implican un pronunciamiento anticipado respecto de la responsabilidad del estudiante</w:t>
      </w:r>
      <w:r w:rsidRPr="00B15338">
        <w:rPr>
          <w:rFonts w:ascii="Verdana" w:hAnsi="Verdana"/>
          <w:color w:val="000000" w:themeColor="text1"/>
          <w:sz w:val="22"/>
          <w:szCs w:val="22"/>
          <w:lang w:val="es-CL"/>
        </w:rPr>
        <w:t xml:space="preserve"> en los hechos que se encuentran siendo indagados.</w:t>
      </w:r>
      <w:r>
        <w:rPr>
          <w:rFonts w:ascii="Verdana" w:hAnsi="Verdana"/>
          <w:color w:val="000000" w:themeColor="text1"/>
          <w:sz w:val="22"/>
          <w:szCs w:val="22"/>
          <w:lang w:val="es-CL"/>
        </w:rPr>
        <w:t xml:space="preserve"> </w:t>
      </w:r>
      <w:r w:rsidRPr="00B15338">
        <w:rPr>
          <w:rFonts w:ascii="Verdana" w:hAnsi="Verdana"/>
          <w:color w:val="000000" w:themeColor="text1"/>
          <w:sz w:val="22"/>
          <w:szCs w:val="22"/>
          <w:lang w:val="es-CL"/>
        </w:rPr>
        <w:t xml:space="preserve">El plazo máximo de aplicación de estas medidas será de </w:t>
      </w:r>
      <w:r w:rsidRPr="00B15338">
        <w:rPr>
          <w:rFonts w:ascii="Verdana" w:hAnsi="Verdana"/>
          <w:b/>
          <w:bCs/>
          <w:color w:val="000000" w:themeColor="text1"/>
          <w:sz w:val="22"/>
          <w:szCs w:val="22"/>
          <w:lang w:val="es-CL"/>
        </w:rPr>
        <w:t>15 días hábiles</w:t>
      </w:r>
      <w:r w:rsidRPr="00B15338">
        <w:rPr>
          <w:rFonts w:ascii="Verdana" w:hAnsi="Verdana"/>
          <w:color w:val="000000" w:themeColor="text1"/>
          <w:sz w:val="22"/>
          <w:szCs w:val="22"/>
          <w:lang w:val="es-CL"/>
        </w:rPr>
        <w:t>, pudiendo establecerse por un período menor, de acuerdo con las características y circunstancias particulares de cada caso y conforme al protocolo correspondiente.</w:t>
      </w:r>
    </w:p>
    <w:p w14:paraId="03DC053A" w14:textId="77777777" w:rsidR="00B15338" w:rsidRPr="00B15338" w:rsidRDefault="00B15338" w:rsidP="00B15338">
      <w:pPr>
        <w:pStyle w:val="isselectedend"/>
        <w:jc w:val="both"/>
        <w:rPr>
          <w:rFonts w:ascii="Verdana" w:hAnsi="Verdana"/>
          <w:color w:val="000000" w:themeColor="text1"/>
          <w:sz w:val="22"/>
          <w:szCs w:val="22"/>
          <w:lang w:val="es-CL"/>
        </w:rPr>
      </w:pPr>
      <w:r w:rsidRPr="00B15338">
        <w:rPr>
          <w:rFonts w:ascii="Verdana" w:hAnsi="Verdana"/>
          <w:color w:val="000000" w:themeColor="text1"/>
          <w:sz w:val="22"/>
          <w:szCs w:val="22"/>
          <w:lang w:val="es-CL"/>
        </w:rPr>
        <w:t>Durante el período en que se encuentre vigente la medida, el establecimiento</w:t>
      </w:r>
      <w:r>
        <w:rPr>
          <w:rFonts w:ascii="Verdana" w:hAnsi="Verdana"/>
          <w:color w:val="000000" w:themeColor="text1"/>
          <w:sz w:val="22"/>
          <w:szCs w:val="22"/>
          <w:lang w:val="es-CL"/>
        </w:rPr>
        <w:t xml:space="preserve"> educacional</w:t>
      </w:r>
      <w:r w:rsidRPr="00B15338">
        <w:rPr>
          <w:rFonts w:ascii="Verdana" w:hAnsi="Verdana"/>
          <w:color w:val="000000" w:themeColor="text1"/>
          <w:sz w:val="22"/>
          <w:szCs w:val="22"/>
          <w:lang w:val="es-CL"/>
        </w:rPr>
        <w:t xml:space="preserve"> procurará resguardar la </w:t>
      </w:r>
      <w:r w:rsidRPr="00B15338">
        <w:rPr>
          <w:rFonts w:ascii="Verdana" w:hAnsi="Verdana"/>
          <w:b/>
          <w:bCs/>
          <w:color w:val="000000" w:themeColor="text1"/>
          <w:sz w:val="22"/>
          <w:szCs w:val="22"/>
          <w:lang w:val="es-CL"/>
        </w:rPr>
        <w:t>continuidad del proceso educativo del estudiante</w:t>
      </w:r>
      <w:r w:rsidRPr="00B15338">
        <w:rPr>
          <w:rFonts w:ascii="Verdana" w:hAnsi="Verdana"/>
          <w:color w:val="000000" w:themeColor="text1"/>
          <w:sz w:val="22"/>
          <w:szCs w:val="22"/>
          <w:lang w:val="es-CL"/>
        </w:rPr>
        <w:t>, proporcionando, cuando corresponda, orientaciones, material pedagógico y/o actividades académicas que permitan mantener su vinculación con el proceso de enseñanza y aprendizaje.</w:t>
      </w:r>
    </w:p>
    <w:p w14:paraId="2AC1359F" w14:textId="77777777" w:rsidR="00B15338" w:rsidRPr="00B15338" w:rsidRDefault="00B15338" w:rsidP="00B15338">
      <w:pPr>
        <w:pStyle w:val="isselectedend"/>
        <w:jc w:val="both"/>
        <w:rPr>
          <w:rFonts w:ascii="Verdana" w:hAnsi="Verdana"/>
          <w:color w:val="000000" w:themeColor="text1"/>
          <w:sz w:val="22"/>
          <w:szCs w:val="22"/>
          <w:lang w:val="es-CL"/>
        </w:rPr>
      </w:pPr>
      <w:r w:rsidRPr="00B15338">
        <w:rPr>
          <w:rFonts w:ascii="Verdana" w:hAnsi="Verdana"/>
          <w:color w:val="000000" w:themeColor="text1"/>
          <w:sz w:val="22"/>
          <w:szCs w:val="22"/>
          <w:lang w:val="es-CL"/>
        </w:rPr>
        <w:t xml:space="preserve">Una vez concluido el proceso de indagación, el establecimiento </w:t>
      </w:r>
      <w:r>
        <w:rPr>
          <w:rFonts w:ascii="Verdana" w:hAnsi="Verdana"/>
          <w:color w:val="000000" w:themeColor="text1"/>
          <w:sz w:val="22"/>
          <w:szCs w:val="22"/>
          <w:lang w:val="es-CL"/>
        </w:rPr>
        <w:t xml:space="preserve">educacional </w:t>
      </w:r>
      <w:r w:rsidRPr="00B15338">
        <w:rPr>
          <w:rFonts w:ascii="Verdana" w:hAnsi="Verdana"/>
          <w:color w:val="000000" w:themeColor="text1"/>
          <w:sz w:val="22"/>
          <w:szCs w:val="22"/>
          <w:lang w:val="es-CL"/>
        </w:rPr>
        <w:t>citará al padre, madre y/o apoderado para comunicar formalmente los resultados, informando los hechos que hayan sido acreditados, las conclusiones alcanzadas y, cuando corresponda, las medidas formativas y/o disciplinarias que se determinen, de conformidad con el Reglamento Interno y la normativa educacional vigente.</w:t>
      </w:r>
    </w:p>
    <w:p w14:paraId="5132ED67" w14:textId="77777777" w:rsidR="00B15338" w:rsidRDefault="00B15338" w:rsidP="00C25A7B">
      <w:pPr>
        <w:pStyle w:val="isselectedend"/>
        <w:jc w:val="both"/>
        <w:rPr>
          <w:rFonts w:ascii="Verdana" w:hAnsi="Verdana"/>
          <w:color w:val="000000" w:themeColor="text1"/>
          <w:sz w:val="22"/>
          <w:szCs w:val="22"/>
          <w:lang w:val="es-CL"/>
        </w:rPr>
      </w:pPr>
    </w:p>
    <w:p w14:paraId="29CA5DB0" w14:textId="77777777" w:rsidR="00017B45" w:rsidRPr="00017B45" w:rsidRDefault="00B15338" w:rsidP="00017B45">
      <w:pPr>
        <w:pStyle w:val="Ttulo3"/>
        <w:jc w:val="both"/>
        <w:rPr>
          <w:rFonts w:ascii="Verdana" w:hAnsi="Verdana"/>
          <w:color w:val="000000" w:themeColor="text1"/>
          <w:sz w:val="22"/>
          <w:szCs w:val="22"/>
        </w:rPr>
      </w:pPr>
      <w:r>
        <w:rPr>
          <w:rFonts w:ascii="Verdana" w:hAnsi="Verdana"/>
          <w:color w:val="000000" w:themeColor="text1"/>
          <w:sz w:val="22"/>
          <w:szCs w:val="22"/>
        </w:rPr>
        <w:t>8</w:t>
      </w:r>
      <w:r w:rsidR="00017B45" w:rsidRPr="00017B45">
        <w:rPr>
          <w:rFonts w:ascii="Verdana" w:hAnsi="Verdana"/>
          <w:color w:val="000000" w:themeColor="text1"/>
          <w:sz w:val="22"/>
          <w:szCs w:val="22"/>
        </w:rPr>
        <w:t>. Fortalecimiento del enfoque formativo y de debido proceso</w:t>
      </w:r>
    </w:p>
    <w:p w14:paraId="5378F789" w14:textId="77777777" w:rsidR="00017B45" w:rsidRPr="00017B45" w:rsidRDefault="00017B45" w:rsidP="00017B45">
      <w:pPr>
        <w:pStyle w:val="isselectedend"/>
        <w:jc w:val="both"/>
        <w:rPr>
          <w:rFonts w:ascii="Verdana" w:hAnsi="Verdana"/>
          <w:color w:val="000000" w:themeColor="text1"/>
          <w:sz w:val="22"/>
          <w:szCs w:val="22"/>
          <w:lang w:val="es-CL"/>
        </w:rPr>
      </w:pPr>
      <w:r w:rsidRPr="00017B45">
        <w:rPr>
          <w:rFonts w:ascii="Verdana" w:hAnsi="Verdana"/>
          <w:color w:val="000000" w:themeColor="text1"/>
          <w:sz w:val="22"/>
          <w:szCs w:val="22"/>
          <w:lang w:val="es-CL"/>
        </w:rPr>
        <w:t xml:space="preserve">Las modificaciones incorporadas buscan fortalecer el carácter </w:t>
      </w:r>
      <w:r w:rsidRPr="00017B45">
        <w:rPr>
          <w:rStyle w:val="Fuerte"/>
          <w:rFonts w:ascii="Verdana" w:hAnsi="Verdana"/>
          <w:color w:val="000000" w:themeColor="text1"/>
          <w:sz w:val="22"/>
          <w:szCs w:val="22"/>
          <w:lang w:val="es-CL"/>
        </w:rPr>
        <w:t>formativo, preventivo y educativo</w:t>
      </w:r>
      <w:r w:rsidRPr="00017B45">
        <w:rPr>
          <w:rFonts w:ascii="Verdana" w:hAnsi="Verdana"/>
          <w:color w:val="000000" w:themeColor="text1"/>
          <w:sz w:val="22"/>
          <w:szCs w:val="22"/>
          <w:lang w:val="es-CL"/>
        </w:rPr>
        <w:t xml:space="preserve"> del Reglamento Interno, procurando que las situaciones que afecten la convivencia sean abordadas de manera oportuna, proporcional y respetuosa de los derechos de todos los integrantes de la comunidad educativa.</w:t>
      </w:r>
    </w:p>
    <w:p w14:paraId="62BD315D" w14:textId="77777777" w:rsidR="00214A4D" w:rsidRPr="00017B45" w:rsidRDefault="00017B45" w:rsidP="00B15338">
      <w:pPr>
        <w:pStyle w:val="NormalWeb"/>
        <w:jc w:val="both"/>
        <w:rPr>
          <w:rFonts w:asciiTheme="minorHAnsi" w:hAnsiTheme="minorHAnsi" w:cstheme="minorHAnsi"/>
          <w:sz w:val="22"/>
          <w:szCs w:val="22"/>
        </w:rPr>
      </w:pPr>
      <w:r w:rsidRPr="00017B45">
        <w:rPr>
          <w:rFonts w:ascii="Verdana" w:hAnsi="Verdana"/>
          <w:color w:val="000000" w:themeColor="text1"/>
          <w:sz w:val="22"/>
          <w:szCs w:val="22"/>
        </w:rPr>
        <w:t xml:space="preserve">Asimismo, se busca garantizar que los procedimientos institucionales contemplen la </w:t>
      </w:r>
      <w:r w:rsidRPr="00017B45">
        <w:rPr>
          <w:rStyle w:val="Fuerte"/>
          <w:rFonts w:ascii="Verdana" w:hAnsi="Verdana"/>
          <w:color w:val="000000" w:themeColor="text1"/>
          <w:sz w:val="22"/>
          <w:szCs w:val="22"/>
        </w:rPr>
        <w:t>recopilación de antecedentes, el derecho a ser escuchado, la posibilidad de presentar información y el debido proceso</w:t>
      </w:r>
      <w:r w:rsidRPr="00017B45">
        <w:rPr>
          <w:rFonts w:ascii="Verdana" w:hAnsi="Verdana"/>
          <w:color w:val="000000" w:themeColor="text1"/>
          <w:sz w:val="22"/>
          <w:szCs w:val="22"/>
        </w:rPr>
        <w:t>, promoviendo decisiones fundamentadas y coherentes con la normativa vigente.</w:t>
      </w:r>
    </w:p>
    <w:p w14:paraId="0F1B9A86" w14:textId="77777777" w:rsidR="00214A4D" w:rsidRPr="00017B45" w:rsidRDefault="00214A4D" w:rsidP="00214A4D">
      <w:pPr>
        <w:jc w:val="both"/>
        <w:rPr>
          <w:rFonts w:asciiTheme="minorHAnsi" w:hAnsiTheme="minorHAnsi" w:cstheme="minorHAnsi"/>
          <w:sz w:val="22"/>
          <w:szCs w:val="22"/>
          <w:lang w:val="es-CL"/>
        </w:rPr>
      </w:pPr>
    </w:p>
    <w:sectPr w:rsidR="00214A4D" w:rsidRPr="00017B45" w:rsidSect="005F57FB">
      <w:headerReference w:type="default" r:id="rId9"/>
      <w:footerReference w:type="default" r:id="rId10"/>
      <w:pgSz w:w="12240" w:h="15840" w:code="1"/>
      <w:pgMar w:top="1418" w:right="1701" w:bottom="1418" w:left="1701"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DF3AF" w14:textId="77777777" w:rsidR="003C293C" w:rsidRDefault="003C293C" w:rsidP="000354DD">
      <w:r>
        <w:separator/>
      </w:r>
    </w:p>
  </w:endnote>
  <w:endnote w:type="continuationSeparator" w:id="0">
    <w:p w14:paraId="56995E1C" w14:textId="77777777" w:rsidR="003C293C" w:rsidRDefault="003C293C" w:rsidP="0003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isSans-Normal">
    <w:altName w:val="ThesisSans-Norm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D27F" w14:textId="77777777" w:rsidR="0020343B" w:rsidRPr="009932B5" w:rsidRDefault="0020343B" w:rsidP="009932B5">
    <w:pPr>
      <w:pStyle w:val="Encabezado"/>
      <w:pBdr>
        <w:top w:val="single" w:sz="6" w:space="10" w:color="5B9BD5"/>
      </w:pBdr>
      <w:tabs>
        <w:tab w:val="left" w:pos="255"/>
      </w:tabs>
      <w:spacing w:before="240"/>
      <w:jc w:val="center"/>
      <w:rPr>
        <w:i/>
        <w:color w:val="5B9BD5"/>
        <w:sz w:val="16"/>
        <w:szCs w:val="16"/>
      </w:rPr>
    </w:pPr>
    <w:r w:rsidRPr="00101178">
      <w:rPr>
        <w:i/>
        <w:noProof/>
        <w:lang w:val="en-US" w:eastAsia="en-US"/>
      </w:rPr>
      <w:drawing>
        <wp:anchor distT="0" distB="0" distL="114300" distR="114300" simplePos="0" relativeHeight="251660288" behindDoc="1" locked="0" layoutInCell="1" allowOverlap="1" wp14:anchorId="12AC2001" wp14:editId="49AA72A3">
          <wp:simplePos x="0" y="0"/>
          <wp:positionH relativeFrom="margin">
            <wp:align>center</wp:align>
          </wp:positionH>
          <wp:positionV relativeFrom="paragraph">
            <wp:posOffset>295275</wp:posOffset>
          </wp:positionV>
          <wp:extent cx="116205" cy="209550"/>
          <wp:effectExtent l="0" t="0" r="0" b="0"/>
          <wp:wrapNone/>
          <wp:docPr id="9" name="0 Imagen" descr="Descripción: Escudo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Escudo sin fon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32B5">
      <w:rPr>
        <w:i/>
        <w:color w:val="5B9BD5"/>
        <w:sz w:val="16"/>
        <w:szCs w:val="16"/>
      </w:rPr>
      <w:t>Calle Victoria 2762, Valparaíso.                    Fono:   32-2214498 – 32-2252970</w:t>
    </w:r>
  </w:p>
  <w:p w14:paraId="00E75CFC" w14:textId="77777777" w:rsidR="00F741F8" w:rsidRPr="0020343B" w:rsidRDefault="0020343B" w:rsidP="009932B5">
    <w:pPr>
      <w:pStyle w:val="Encabezado"/>
      <w:pBdr>
        <w:top w:val="single" w:sz="6" w:space="10" w:color="5B9BD5"/>
      </w:pBdr>
      <w:tabs>
        <w:tab w:val="left" w:pos="255"/>
      </w:tabs>
      <w:spacing w:before="240"/>
      <w:jc w:val="center"/>
    </w:pPr>
    <w:r w:rsidRPr="009932B5">
      <w:rPr>
        <w:i/>
        <w:color w:val="5B9BD5"/>
        <w:sz w:val="16"/>
        <w:szCs w:val="16"/>
      </w:rPr>
      <w:t xml:space="preserve">“Caminando a los 100 años del Colegio San Pedro Nolasco de Valparaíso” - </w:t>
    </w:r>
    <w:r w:rsidR="00364B4E" w:rsidRPr="009932B5">
      <w:rPr>
        <w:i/>
        <w:color w:val="5B9BD5"/>
        <w:sz w:val="16"/>
        <w:szCs w:val="16"/>
      </w:rPr>
      <w:t>www.cspnolasco.c</w:t>
    </w:r>
    <w:r w:rsidR="00914C32" w:rsidRPr="009932B5">
      <w:rPr>
        <w:i/>
        <w:color w:val="5B9BD5"/>
        <w:sz w:val="16"/>
        <w:szCs w:val="16"/>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B86E4" w14:textId="77777777" w:rsidR="003C293C" w:rsidRDefault="003C293C" w:rsidP="000354DD">
      <w:r>
        <w:separator/>
      </w:r>
    </w:p>
  </w:footnote>
  <w:footnote w:type="continuationSeparator" w:id="0">
    <w:p w14:paraId="76C5ED10" w14:textId="77777777" w:rsidR="003C293C" w:rsidRDefault="003C293C" w:rsidP="00035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5206" w14:textId="77777777" w:rsidR="00D23CA9" w:rsidRPr="000354DD" w:rsidRDefault="00D23CA9" w:rsidP="000354DD">
    <w:pPr>
      <w:tabs>
        <w:tab w:val="center" w:pos="4419"/>
        <w:tab w:val="right" w:pos="8838"/>
      </w:tabs>
      <w:rPr>
        <w:rFonts w:ascii="Calibri" w:eastAsia="Calibri" w:hAnsi="Calibri"/>
        <w:sz w:val="22"/>
        <w:szCs w:val="22"/>
        <w:lang w:val="es-CL" w:eastAsia="en-US"/>
      </w:rPr>
    </w:pPr>
    <w:r>
      <w:rPr>
        <w:noProof/>
        <w:lang w:val="en-US" w:eastAsia="en-US"/>
      </w:rPr>
      <w:drawing>
        <wp:anchor distT="0" distB="0" distL="114300" distR="114300" simplePos="0" relativeHeight="251657216" behindDoc="1" locked="0" layoutInCell="1" allowOverlap="1" wp14:anchorId="3A44A0DF" wp14:editId="75DC6825">
          <wp:simplePos x="0" y="0"/>
          <wp:positionH relativeFrom="column">
            <wp:posOffset>1797050</wp:posOffset>
          </wp:positionH>
          <wp:positionV relativeFrom="paragraph">
            <wp:posOffset>-315595</wp:posOffset>
          </wp:positionV>
          <wp:extent cx="4077970" cy="682625"/>
          <wp:effectExtent l="0" t="0" r="0" b="0"/>
          <wp:wrapSquare wrapText="bothSides"/>
          <wp:docPr id="2" name="Imagen 7" descr="Descripción: C:\Users\oficina4\Downloads\LOGO MEMBRETE 2018 cop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Users\oficina4\Downloads\LOGO MEMBRETE 2018 copia (1).jpg"/>
                  <pic:cNvPicPr>
                    <a:picLocks noChangeAspect="1" noChangeArrowheads="1"/>
                  </pic:cNvPicPr>
                </pic:nvPicPr>
                <pic:blipFill>
                  <a:blip r:embed="rId1">
                    <a:extLst>
                      <a:ext uri="{28A0092B-C50C-407E-A947-70E740481C1C}">
                        <a14:useLocalDpi xmlns:a14="http://schemas.microsoft.com/office/drawing/2010/main" val="0"/>
                      </a:ext>
                    </a:extLst>
                  </a:blip>
                  <a:srcRect r="24529"/>
                  <a:stretch>
                    <a:fillRect/>
                  </a:stretch>
                </pic:blipFill>
                <pic:spPr bwMode="auto">
                  <a:xfrm>
                    <a:off x="0" y="0"/>
                    <a:ext cx="4077970"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8240" behindDoc="1" locked="0" layoutInCell="1" allowOverlap="1" wp14:anchorId="23944B2E" wp14:editId="0B14E161">
          <wp:simplePos x="0" y="0"/>
          <wp:positionH relativeFrom="column">
            <wp:posOffset>5872480</wp:posOffset>
          </wp:positionH>
          <wp:positionV relativeFrom="paragraph">
            <wp:posOffset>-246380</wp:posOffset>
          </wp:positionV>
          <wp:extent cx="248920" cy="448310"/>
          <wp:effectExtent l="0" t="0" r="0" b="0"/>
          <wp:wrapSquare wrapText="bothSides"/>
          <wp:docPr id="1" name="0 Imagen" descr="Descripción: Escudo sin 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n: Escudo sin fond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920" cy="448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1E86CC" w14:textId="77777777" w:rsidR="00D23CA9" w:rsidRDefault="00D23C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BE0"/>
    <w:multiLevelType w:val="hybridMultilevel"/>
    <w:tmpl w:val="FD1A84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AD6826"/>
    <w:multiLevelType w:val="hybridMultilevel"/>
    <w:tmpl w:val="102CB63A"/>
    <w:lvl w:ilvl="0" w:tplc="6C86E732">
      <w:numFmt w:val="bullet"/>
      <w:lvlText w:val=""/>
      <w:lvlJc w:val="left"/>
      <w:pPr>
        <w:ind w:left="720" w:hanging="360"/>
      </w:pPr>
      <w:rPr>
        <w:rFonts w:ascii="Symbol" w:eastAsia="Calibri"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CE435E0"/>
    <w:multiLevelType w:val="hybridMultilevel"/>
    <w:tmpl w:val="1E12E354"/>
    <w:lvl w:ilvl="0" w:tplc="98A4798C">
      <w:start w:val="1"/>
      <w:numFmt w:val="lowerLetter"/>
      <w:lvlText w:val="%1)"/>
      <w:lvlJc w:val="left"/>
      <w:pPr>
        <w:ind w:left="1428" w:hanging="360"/>
      </w:pPr>
      <w:rPr>
        <w:b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3" w15:restartNumberingAfterBreak="0">
    <w:nsid w:val="0E58692C"/>
    <w:multiLevelType w:val="hybridMultilevel"/>
    <w:tmpl w:val="8B9A100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01">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3109D9"/>
    <w:multiLevelType w:val="hybridMultilevel"/>
    <w:tmpl w:val="3D625E48"/>
    <w:lvl w:ilvl="0" w:tplc="4852D5B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57E3835"/>
    <w:multiLevelType w:val="multilevel"/>
    <w:tmpl w:val="3534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92EB9"/>
    <w:multiLevelType w:val="multilevel"/>
    <w:tmpl w:val="4D0A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B45EB"/>
    <w:multiLevelType w:val="multilevel"/>
    <w:tmpl w:val="207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777C7"/>
    <w:multiLevelType w:val="hybridMultilevel"/>
    <w:tmpl w:val="280255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FF35484"/>
    <w:multiLevelType w:val="hybridMultilevel"/>
    <w:tmpl w:val="280255A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0F76A01"/>
    <w:multiLevelType w:val="hybridMultilevel"/>
    <w:tmpl w:val="D376E2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81623A"/>
    <w:multiLevelType w:val="hybridMultilevel"/>
    <w:tmpl w:val="B29C9B6A"/>
    <w:lvl w:ilvl="0" w:tplc="340A000F">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99B5BCC"/>
    <w:multiLevelType w:val="multilevel"/>
    <w:tmpl w:val="94B8C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BB1AB8"/>
    <w:multiLevelType w:val="hybridMultilevel"/>
    <w:tmpl w:val="DC6215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1A1919"/>
    <w:multiLevelType w:val="multilevel"/>
    <w:tmpl w:val="1BA6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32775"/>
    <w:multiLevelType w:val="multilevel"/>
    <w:tmpl w:val="D6B2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5616A"/>
    <w:multiLevelType w:val="hybridMultilevel"/>
    <w:tmpl w:val="4B30FA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1715241"/>
    <w:multiLevelType w:val="hybridMultilevel"/>
    <w:tmpl w:val="FD1A84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3794460"/>
    <w:multiLevelType w:val="hybridMultilevel"/>
    <w:tmpl w:val="ADC042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50B797C"/>
    <w:multiLevelType w:val="hybridMultilevel"/>
    <w:tmpl w:val="DC6215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55047B1"/>
    <w:multiLevelType w:val="multilevel"/>
    <w:tmpl w:val="4828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F1F75"/>
    <w:multiLevelType w:val="hybridMultilevel"/>
    <w:tmpl w:val="8B9A100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01">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7608BB"/>
    <w:multiLevelType w:val="multilevel"/>
    <w:tmpl w:val="441A02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70355"/>
    <w:multiLevelType w:val="hybridMultilevel"/>
    <w:tmpl w:val="5A4A219E"/>
    <w:lvl w:ilvl="0" w:tplc="DC2C3B32">
      <w:numFmt w:val="bullet"/>
      <w:lvlText w:val="-"/>
      <w:lvlJc w:val="left"/>
      <w:pPr>
        <w:ind w:left="720" w:hanging="36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52D5BC5"/>
    <w:multiLevelType w:val="multilevel"/>
    <w:tmpl w:val="98DA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030E56"/>
    <w:multiLevelType w:val="hybridMultilevel"/>
    <w:tmpl w:val="68D068DC"/>
    <w:lvl w:ilvl="0" w:tplc="3B2A2562">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9101504"/>
    <w:multiLevelType w:val="hybridMultilevel"/>
    <w:tmpl w:val="280255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9C64A2A"/>
    <w:multiLevelType w:val="multilevel"/>
    <w:tmpl w:val="C8AE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80DD3"/>
    <w:multiLevelType w:val="multilevel"/>
    <w:tmpl w:val="130E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2E1106"/>
    <w:multiLevelType w:val="multilevel"/>
    <w:tmpl w:val="709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503B6C"/>
    <w:multiLevelType w:val="hybridMultilevel"/>
    <w:tmpl w:val="280255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5C5C6F03"/>
    <w:multiLevelType w:val="hybridMultilevel"/>
    <w:tmpl w:val="FD1A84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5E455151"/>
    <w:multiLevelType w:val="hybridMultilevel"/>
    <w:tmpl w:val="E2325AE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5F0F7D5C"/>
    <w:multiLevelType w:val="multilevel"/>
    <w:tmpl w:val="1032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383896"/>
    <w:multiLevelType w:val="multilevel"/>
    <w:tmpl w:val="298C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87063A"/>
    <w:multiLevelType w:val="hybridMultilevel"/>
    <w:tmpl w:val="280255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5DF5777"/>
    <w:multiLevelType w:val="hybridMultilevel"/>
    <w:tmpl w:val="3B9C576C"/>
    <w:lvl w:ilvl="0" w:tplc="29EE02F2">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6BAD25DB"/>
    <w:multiLevelType w:val="multilevel"/>
    <w:tmpl w:val="F5C0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BF587E"/>
    <w:multiLevelType w:val="multilevel"/>
    <w:tmpl w:val="2E5C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D4C7B"/>
    <w:multiLevelType w:val="multilevel"/>
    <w:tmpl w:val="A78A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57466"/>
    <w:multiLevelType w:val="hybridMultilevel"/>
    <w:tmpl w:val="0C709AD4"/>
    <w:lvl w:ilvl="0" w:tplc="CB2ABCD2">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75465B58"/>
    <w:multiLevelType w:val="multilevel"/>
    <w:tmpl w:val="0C00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80E46"/>
    <w:multiLevelType w:val="hybridMultilevel"/>
    <w:tmpl w:val="FD1A84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799A6444"/>
    <w:multiLevelType w:val="multilevel"/>
    <w:tmpl w:val="89A8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7151A4"/>
    <w:multiLevelType w:val="hybridMultilevel"/>
    <w:tmpl w:val="1BD41032"/>
    <w:lvl w:ilvl="0" w:tplc="56BE37DA">
      <w:numFmt w:val="bullet"/>
      <w:lvlText w:val=""/>
      <w:lvlJc w:val="left"/>
      <w:pPr>
        <w:ind w:left="360" w:hanging="360"/>
      </w:pPr>
      <w:rPr>
        <w:rFonts w:ascii="Wingdings" w:eastAsia="Calibri" w:hAnsi="Wingdings" w:cstheme="minorHAns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5" w15:restartNumberingAfterBreak="0">
    <w:nsid w:val="7E6B1E02"/>
    <w:multiLevelType w:val="hybridMultilevel"/>
    <w:tmpl w:val="1ED64278"/>
    <w:lvl w:ilvl="0" w:tplc="E402D488">
      <w:start w:val="3"/>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626009">
    <w:abstractNumId w:val="9"/>
  </w:num>
  <w:num w:numId="2" w16cid:durableId="1307393028">
    <w:abstractNumId w:val="8"/>
  </w:num>
  <w:num w:numId="3" w16cid:durableId="712382818">
    <w:abstractNumId w:val="35"/>
  </w:num>
  <w:num w:numId="4" w16cid:durableId="640502495">
    <w:abstractNumId w:val="30"/>
  </w:num>
  <w:num w:numId="5" w16cid:durableId="986125212">
    <w:abstractNumId w:val="26"/>
  </w:num>
  <w:num w:numId="6" w16cid:durableId="1952348929">
    <w:abstractNumId w:val="11"/>
  </w:num>
  <w:num w:numId="7" w16cid:durableId="1207179916">
    <w:abstractNumId w:val="21"/>
  </w:num>
  <w:num w:numId="8" w16cid:durableId="686057860">
    <w:abstractNumId w:val="3"/>
  </w:num>
  <w:num w:numId="9" w16cid:durableId="1510605738">
    <w:abstractNumId w:val="31"/>
  </w:num>
  <w:num w:numId="10" w16cid:durableId="1306857191">
    <w:abstractNumId w:val="32"/>
  </w:num>
  <w:num w:numId="11" w16cid:durableId="371197459">
    <w:abstractNumId w:val="17"/>
  </w:num>
  <w:num w:numId="12" w16cid:durableId="1072124750">
    <w:abstractNumId w:val="0"/>
  </w:num>
  <w:num w:numId="13" w16cid:durableId="22639790">
    <w:abstractNumId w:val="42"/>
  </w:num>
  <w:num w:numId="14" w16cid:durableId="1149135671">
    <w:abstractNumId w:val="13"/>
  </w:num>
  <w:num w:numId="15" w16cid:durableId="1604192739">
    <w:abstractNumId w:val="19"/>
  </w:num>
  <w:num w:numId="16" w16cid:durableId="1160192384">
    <w:abstractNumId w:val="24"/>
  </w:num>
  <w:num w:numId="17" w16cid:durableId="1684237735">
    <w:abstractNumId w:val="10"/>
  </w:num>
  <w:num w:numId="18" w16cid:durableId="419180986">
    <w:abstractNumId w:val="16"/>
  </w:num>
  <w:num w:numId="19" w16cid:durableId="1576936317">
    <w:abstractNumId w:val="23"/>
  </w:num>
  <w:num w:numId="20" w16cid:durableId="447360385">
    <w:abstractNumId w:val="1"/>
  </w:num>
  <w:num w:numId="21" w16cid:durableId="882014310">
    <w:abstractNumId w:val="44"/>
  </w:num>
  <w:num w:numId="22" w16cid:durableId="927616582">
    <w:abstractNumId w:val="2"/>
  </w:num>
  <w:num w:numId="23" w16cid:durableId="1748529393">
    <w:abstractNumId w:val="41"/>
  </w:num>
  <w:num w:numId="24" w16cid:durableId="232349333">
    <w:abstractNumId w:val="15"/>
  </w:num>
  <w:num w:numId="25" w16cid:durableId="71589705">
    <w:abstractNumId w:val="29"/>
  </w:num>
  <w:num w:numId="26" w16cid:durableId="246112053">
    <w:abstractNumId w:val="5"/>
  </w:num>
  <w:num w:numId="27" w16cid:durableId="1139883868">
    <w:abstractNumId w:val="14"/>
  </w:num>
  <w:num w:numId="28" w16cid:durableId="629433624">
    <w:abstractNumId w:val="37"/>
  </w:num>
  <w:num w:numId="29" w16cid:durableId="1865555104">
    <w:abstractNumId w:val="6"/>
  </w:num>
  <w:num w:numId="30" w16cid:durableId="848108413">
    <w:abstractNumId w:val="33"/>
  </w:num>
  <w:num w:numId="31" w16cid:durableId="238827560">
    <w:abstractNumId w:val="39"/>
  </w:num>
  <w:num w:numId="32" w16cid:durableId="1063018798">
    <w:abstractNumId w:val="28"/>
  </w:num>
  <w:num w:numId="33" w16cid:durableId="1115906673">
    <w:abstractNumId w:val="20"/>
  </w:num>
  <w:num w:numId="34" w16cid:durableId="2063364916">
    <w:abstractNumId w:val="27"/>
  </w:num>
  <w:num w:numId="35" w16cid:durableId="20595385">
    <w:abstractNumId w:val="4"/>
  </w:num>
  <w:num w:numId="36" w16cid:durableId="1058434827">
    <w:abstractNumId w:val="18"/>
  </w:num>
  <w:num w:numId="37" w16cid:durableId="561723002">
    <w:abstractNumId w:val="25"/>
  </w:num>
  <w:num w:numId="38" w16cid:durableId="1294941840">
    <w:abstractNumId w:val="7"/>
  </w:num>
  <w:num w:numId="39" w16cid:durableId="2044938290">
    <w:abstractNumId w:val="12"/>
  </w:num>
  <w:num w:numId="40" w16cid:durableId="9186614">
    <w:abstractNumId w:val="43"/>
  </w:num>
  <w:num w:numId="41" w16cid:durableId="1006788670">
    <w:abstractNumId w:val="22"/>
  </w:num>
  <w:num w:numId="42" w16cid:durableId="384569689">
    <w:abstractNumId w:val="36"/>
  </w:num>
  <w:num w:numId="43" w16cid:durableId="64574242">
    <w:abstractNumId w:val="40"/>
  </w:num>
  <w:num w:numId="44" w16cid:durableId="1762793871">
    <w:abstractNumId w:val="34"/>
  </w:num>
  <w:num w:numId="45" w16cid:durableId="1611359223">
    <w:abstractNumId w:val="38"/>
  </w:num>
  <w:num w:numId="46" w16cid:durableId="2071032398">
    <w:abstractNumId w:val="4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A31"/>
    <w:rsid w:val="00000961"/>
    <w:rsid w:val="0001080D"/>
    <w:rsid w:val="00010F2C"/>
    <w:rsid w:val="00012D66"/>
    <w:rsid w:val="00015F2D"/>
    <w:rsid w:val="00016747"/>
    <w:rsid w:val="0001692E"/>
    <w:rsid w:val="00017B45"/>
    <w:rsid w:val="00021E32"/>
    <w:rsid w:val="00023529"/>
    <w:rsid w:val="000243DD"/>
    <w:rsid w:val="00024912"/>
    <w:rsid w:val="00025F7C"/>
    <w:rsid w:val="0002657A"/>
    <w:rsid w:val="00033F5E"/>
    <w:rsid w:val="000354DD"/>
    <w:rsid w:val="0004526C"/>
    <w:rsid w:val="00060153"/>
    <w:rsid w:val="00062AE7"/>
    <w:rsid w:val="000663E5"/>
    <w:rsid w:val="00071130"/>
    <w:rsid w:val="00071608"/>
    <w:rsid w:val="000731EA"/>
    <w:rsid w:val="00074ACB"/>
    <w:rsid w:val="000766F7"/>
    <w:rsid w:val="0007677B"/>
    <w:rsid w:val="000824C4"/>
    <w:rsid w:val="00084F69"/>
    <w:rsid w:val="00094206"/>
    <w:rsid w:val="00094E1F"/>
    <w:rsid w:val="00095063"/>
    <w:rsid w:val="000A640D"/>
    <w:rsid w:val="000B4A0C"/>
    <w:rsid w:val="000B7C69"/>
    <w:rsid w:val="000C28E8"/>
    <w:rsid w:val="000C4B9E"/>
    <w:rsid w:val="000C5C10"/>
    <w:rsid w:val="000C5F53"/>
    <w:rsid w:val="000C682C"/>
    <w:rsid w:val="000D0BD0"/>
    <w:rsid w:val="000D15C5"/>
    <w:rsid w:val="000D3F24"/>
    <w:rsid w:val="000D4FE7"/>
    <w:rsid w:val="000D5400"/>
    <w:rsid w:val="000D6034"/>
    <w:rsid w:val="000E166C"/>
    <w:rsid w:val="000E3D63"/>
    <w:rsid w:val="000E7CA6"/>
    <w:rsid w:val="000F0D22"/>
    <w:rsid w:val="000F453D"/>
    <w:rsid w:val="000F7FCB"/>
    <w:rsid w:val="00101178"/>
    <w:rsid w:val="00105CB9"/>
    <w:rsid w:val="00107539"/>
    <w:rsid w:val="00110E4A"/>
    <w:rsid w:val="00111794"/>
    <w:rsid w:val="00114204"/>
    <w:rsid w:val="00114C52"/>
    <w:rsid w:val="001210B1"/>
    <w:rsid w:val="00134340"/>
    <w:rsid w:val="0013636A"/>
    <w:rsid w:val="00142EB3"/>
    <w:rsid w:val="00144360"/>
    <w:rsid w:val="00144ED5"/>
    <w:rsid w:val="0015430D"/>
    <w:rsid w:val="001567BA"/>
    <w:rsid w:val="001606AD"/>
    <w:rsid w:val="00160BC9"/>
    <w:rsid w:val="0016241D"/>
    <w:rsid w:val="00163B91"/>
    <w:rsid w:val="00163BDA"/>
    <w:rsid w:val="00164F12"/>
    <w:rsid w:val="001678F4"/>
    <w:rsid w:val="001700C4"/>
    <w:rsid w:val="00171383"/>
    <w:rsid w:val="00180209"/>
    <w:rsid w:val="0018147C"/>
    <w:rsid w:val="001869B5"/>
    <w:rsid w:val="00191C30"/>
    <w:rsid w:val="00194854"/>
    <w:rsid w:val="001A20DA"/>
    <w:rsid w:val="001B5C99"/>
    <w:rsid w:val="001B6CA9"/>
    <w:rsid w:val="001B6F34"/>
    <w:rsid w:val="001B7749"/>
    <w:rsid w:val="001B7FB8"/>
    <w:rsid w:val="001C1E29"/>
    <w:rsid w:val="001C539D"/>
    <w:rsid w:val="001C61E7"/>
    <w:rsid w:val="001C6FC6"/>
    <w:rsid w:val="001C7412"/>
    <w:rsid w:val="001C7884"/>
    <w:rsid w:val="001D1707"/>
    <w:rsid w:val="001D4515"/>
    <w:rsid w:val="001D6438"/>
    <w:rsid w:val="001D6B55"/>
    <w:rsid w:val="001E079D"/>
    <w:rsid w:val="001E12F0"/>
    <w:rsid w:val="001E2226"/>
    <w:rsid w:val="001E33F1"/>
    <w:rsid w:val="001E5F1F"/>
    <w:rsid w:val="001F1423"/>
    <w:rsid w:val="001F191E"/>
    <w:rsid w:val="001F5546"/>
    <w:rsid w:val="001F69CF"/>
    <w:rsid w:val="0020343B"/>
    <w:rsid w:val="0020422A"/>
    <w:rsid w:val="002044E7"/>
    <w:rsid w:val="00212EE6"/>
    <w:rsid w:val="00212F66"/>
    <w:rsid w:val="00214A4D"/>
    <w:rsid w:val="00220DA8"/>
    <w:rsid w:val="0022123B"/>
    <w:rsid w:val="00221CF7"/>
    <w:rsid w:val="00225F5B"/>
    <w:rsid w:val="00230D45"/>
    <w:rsid w:val="00231FA0"/>
    <w:rsid w:val="0023793E"/>
    <w:rsid w:val="0024546E"/>
    <w:rsid w:val="0025566C"/>
    <w:rsid w:val="0025609E"/>
    <w:rsid w:val="002563A8"/>
    <w:rsid w:val="002569FB"/>
    <w:rsid w:val="00261288"/>
    <w:rsid w:val="002646F6"/>
    <w:rsid w:val="002732BE"/>
    <w:rsid w:val="00284710"/>
    <w:rsid w:val="00286058"/>
    <w:rsid w:val="00290663"/>
    <w:rsid w:val="0029093E"/>
    <w:rsid w:val="00293A60"/>
    <w:rsid w:val="0029433F"/>
    <w:rsid w:val="00294B43"/>
    <w:rsid w:val="0029685C"/>
    <w:rsid w:val="00297CA9"/>
    <w:rsid w:val="002A332A"/>
    <w:rsid w:val="002A5AFD"/>
    <w:rsid w:val="002A5F58"/>
    <w:rsid w:val="002A606B"/>
    <w:rsid w:val="002A763C"/>
    <w:rsid w:val="002B3884"/>
    <w:rsid w:val="002B4E04"/>
    <w:rsid w:val="002B6BBF"/>
    <w:rsid w:val="002C17DB"/>
    <w:rsid w:val="002C526C"/>
    <w:rsid w:val="002C6E82"/>
    <w:rsid w:val="002D0A7D"/>
    <w:rsid w:val="002D1985"/>
    <w:rsid w:val="002D1D53"/>
    <w:rsid w:val="002D21EA"/>
    <w:rsid w:val="002D2C89"/>
    <w:rsid w:val="002D74BA"/>
    <w:rsid w:val="002D77CD"/>
    <w:rsid w:val="002E05F0"/>
    <w:rsid w:val="002E38F9"/>
    <w:rsid w:val="002F3CF4"/>
    <w:rsid w:val="002F7D99"/>
    <w:rsid w:val="00304CFF"/>
    <w:rsid w:val="00307444"/>
    <w:rsid w:val="0031282E"/>
    <w:rsid w:val="00316BC7"/>
    <w:rsid w:val="00320B47"/>
    <w:rsid w:val="003232F8"/>
    <w:rsid w:val="00324081"/>
    <w:rsid w:val="00334F8D"/>
    <w:rsid w:val="00342B71"/>
    <w:rsid w:val="00343B0B"/>
    <w:rsid w:val="00344E51"/>
    <w:rsid w:val="003462D3"/>
    <w:rsid w:val="00350459"/>
    <w:rsid w:val="00351DD3"/>
    <w:rsid w:val="003560F6"/>
    <w:rsid w:val="00364B4E"/>
    <w:rsid w:val="00370355"/>
    <w:rsid w:val="00371864"/>
    <w:rsid w:val="0037618A"/>
    <w:rsid w:val="00377177"/>
    <w:rsid w:val="003771F3"/>
    <w:rsid w:val="00380328"/>
    <w:rsid w:val="0038344F"/>
    <w:rsid w:val="00391219"/>
    <w:rsid w:val="0039177B"/>
    <w:rsid w:val="00392D18"/>
    <w:rsid w:val="003A225D"/>
    <w:rsid w:val="003A242B"/>
    <w:rsid w:val="003A5E88"/>
    <w:rsid w:val="003B0625"/>
    <w:rsid w:val="003B2C1E"/>
    <w:rsid w:val="003B4674"/>
    <w:rsid w:val="003C12E7"/>
    <w:rsid w:val="003C293C"/>
    <w:rsid w:val="003C4153"/>
    <w:rsid w:val="003D01C2"/>
    <w:rsid w:val="003D03F7"/>
    <w:rsid w:val="003D0E78"/>
    <w:rsid w:val="003D10F1"/>
    <w:rsid w:val="003D3FF3"/>
    <w:rsid w:val="003D47BF"/>
    <w:rsid w:val="003E28F5"/>
    <w:rsid w:val="003E2A87"/>
    <w:rsid w:val="003F6061"/>
    <w:rsid w:val="003F7122"/>
    <w:rsid w:val="004029E0"/>
    <w:rsid w:val="00405A74"/>
    <w:rsid w:val="00405AAA"/>
    <w:rsid w:val="00406E09"/>
    <w:rsid w:val="00406E94"/>
    <w:rsid w:val="00411AF5"/>
    <w:rsid w:val="0041380F"/>
    <w:rsid w:val="00415D84"/>
    <w:rsid w:val="004178E2"/>
    <w:rsid w:val="00417B82"/>
    <w:rsid w:val="004216E1"/>
    <w:rsid w:val="00425626"/>
    <w:rsid w:val="004271C8"/>
    <w:rsid w:val="004335B4"/>
    <w:rsid w:val="00436223"/>
    <w:rsid w:val="00442C07"/>
    <w:rsid w:val="00443757"/>
    <w:rsid w:val="00444EB6"/>
    <w:rsid w:val="00451220"/>
    <w:rsid w:val="00452AA0"/>
    <w:rsid w:val="00455501"/>
    <w:rsid w:val="00455EC6"/>
    <w:rsid w:val="0045780C"/>
    <w:rsid w:val="00460A8E"/>
    <w:rsid w:val="0046216E"/>
    <w:rsid w:val="00463D38"/>
    <w:rsid w:val="004677A3"/>
    <w:rsid w:val="00470A5D"/>
    <w:rsid w:val="00472821"/>
    <w:rsid w:val="00472D74"/>
    <w:rsid w:val="00473FA2"/>
    <w:rsid w:val="0047463E"/>
    <w:rsid w:val="00474D48"/>
    <w:rsid w:val="00475A41"/>
    <w:rsid w:val="00481CE8"/>
    <w:rsid w:val="00487D95"/>
    <w:rsid w:val="004938FA"/>
    <w:rsid w:val="00493DFD"/>
    <w:rsid w:val="00494239"/>
    <w:rsid w:val="00496CE0"/>
    <w:rsid w:val="0049775D"/>
    <w:rsid w:val="004A08F9"/>
    <w:rsid w:val="004A0F5B"/>
    <w:rsid w:val="004A2B1E"/>
    <w:rsid w:val="004A34AB"/>
    <w:rsid w:val="004B26FB"/>
    <w:rsid w:val="004B6179"/>
    <w:rsid w:val="004D7A12"/>
    <w:rsid w:val="004E13F2"/>
    <w:rsid w:val="004E1529"/>
    <w:rsid w:val="004E3E5D"/>
    <w:rsid w:val="004F3FDE"/>
    <w:rsid w:val="004F58A9"/>
    <w:rsid w:val="004F5FF3"/>
    <w:rsid w:val="004F7930"/>
    <w:rsid w:val="00506859"/>
    <w:rsid w:val="005100A3"/>
    <w:rsid w:val="005128F4"/>
    <w:rsid w:val="00512C9F"/>
    <w:rsid w:val="005132AA"/>
    <w:rsid w:val="00517A93"/>
    <w:rsid w:val="00517E4E"/>
    <w:rsid w:val="00520C1E"/>
    <w:rsid w:val="00523A33"/>
    <w:rsid w:val="00527AF3"/>
    <w:rsid w:val="00531758"/>
    <w:rsid w:val="00537659"/>
    <w:rsid w:val="0054001D"/>
    <w:rsid w:val="00540BFE"/>
    <w:rsid w:val="00542917"/>
    <w:rsid w:val="00542A08"/>
    <w:rsid w:val="00546962"/>
    <w:rsid w:val="00547529"/>
    <w:rsid w:val="00551850"/>
    <w:rsid w:val="005535C3"/>
    <w:rsid w:val="00554DB4"/>
    <w:rsid w:val="005571AE"/>
    <w:rsid w:val="0056113F"/>
    <w:rsid w:val="0056611C"/>
    <w:rsid w:val="00576806"/>
    <w:rsid w:val="0057734C"/>
    <w:rsid w:val="00580466"/>
    <w:rsid w:val="005809DB"/>
    <w:rsid w:val="00580FA8"/>
    <w:rsid w:val="00581741"/>
    <w:rsid w:val="00581E22"/>
    <w:rsid w:val="00582802"/>
    <w:rsid w:val="005852FC"/>
    <w:rsid w:val="00585546"/>
    <w:rsid w:val="00590A31"/>
    <w:rsid w:val="00590D9B"/>
    <w:rsid w:val="00596AA9"/>
    <w:rsid w:val="005A6CBA"/>
    <w:rsid w:val="005B2FE7"/>
    <w:rsid w:val="005B7FE0"/>
    <w:rsid w:val="005C0AEB"/>
    <w:rsid w:val="005C378B"/>
    <w:rsid w:val="005C5B20"/>
    <w:rsid w:val="005C5BB7"/>
    <w:rsid w:val="005C5CC2"/>
    <w:rsid w:val="005D02AA"/>
    <w:rsid w:val="005D104F"/>
    <w:rsid w:val="005D5482"/>
    <w:rsid w:val="005E0434"/>
    <w:rsid w:val="005F0AE2"/>
    <w:rsid w:val="005F2443"/>
    <w:rsid w:val="005F4C8C"/>
    <w:rsid w:val="005F57FB"/>
    <w:rsid w:val="005F5F5E"/>
    <w:rsid w:val="005F6184"/>
    <w:rsid w:val="005F7EB7"/>
    <w:rsid w:val="006002ED"/>
    <w:rsid w:val="006009C9"/>
    <w:rsid w:val="00601CC3"/>
    <w:rsid w:val="006037DB"/>
    <w:rsid w:val="00606F19"/>
    <w:rsid w:val="00607589"/>
    <w:rsid w:val="006078A7"/>
    <w:rsid w:val="006106E6"/>
    <w:rsid w:val="0061615F"/>
    <w:rsid w:val="006246F7"/>
    <w:rsid w:val="00624E1D"/>
    <w:rsid w:val="00626696"/>
    <w:rsid w:val="0062718A"/>
    <w:rsid w:val="00630319"/>
    <w:rsid w:val="00633C16"/>
    <w:rsid w:val="00634CF4"/>
    <w:rsid w:val="0063543F"/>
    <w:rsid w:val="0063756A"/>
    <w:rsid w:val="00640D39"/>
    <w:rsid w:val="0064110B"/>
    <w:rsid w:val="00645633"/>
    <w:rsid w:val="00647A38"/>
    <w:rsid w:val="006531ED"/>
    <w:rsid w:val="0065546E"/>
    <w:rsid w:val="00656A72"/>
    <w:rsid w:val="006605C1"/>
    <w:rsid w:val="0066079E"/>
    <w:rsid w:val="00662504"/>
    <w:rsid w:val="00662BC0"/>
    <w:rsid w:val="00664C4E"/>
    <w:rsid w:val="00676583"/>
    <w:rsid w:val="00680130"/>
    <w:rsid w:val="00684243"/>
    <w:rsid w:val="00694E28"/>
    <w:rsid w:val="00697BA8"/>
    <w:rsid w:val="006A1294"/>
    <w:rsid w:val="006A1712"/>
    <w:rsid w:val="006A1873"/>
    <w:rsid w:val="006A4D67"/>
    <w:rsid w:val="006A50B4"/>
    <w:rsid w:val="006A5501"/>
    <w:rsid w:val="006A6A4C"/>
    <w:rsid w:val="006A793A"/>
    <w:rsid w:val="006B68D3"/>
    <w:rsid w:val="006C034E"/>
    <w:rsid w:val="006C08B0"/>
    <w:rsid w:val="006C0AE3"/>
    <w:rsid w:val="006C2BC4"/>
    <w:rsid w:val="006C41E9"/>
    <w:rsid w:val="006D2B4F"/>
    <w:rsid w:val="006D6B81"/>
    <w:rsid w:val="006E2BEF"/>
    <w:rsid w:val="006F0596"/>
    <w:rsid w:val="006F2542"/>
    <w:rsid w:val="006F6152"/>
    <w:rsid w:val="006F6454"/>
    <w:rsid w:val="006F7E80"/>
    <w:rsid w:val="00706347"/>
    <w:rsid w:val="007066FA"/>
    <w:rsid w:val="00710B63"/>
    <w:rsid w:val="00710D46"/>
    <w:rsid w:val="007111F7"/>
    <w:rsid w:val="007205DD"/>
    <w:rsid w:val="00721380"/>
    <w:rsid w:val="0072235B"/>
    <w:rsid w:val="007279CE"/>
    <w:rsid w:val="00732EE1"/>
    <w:rsid w:val="00737048"/>
    <w:rsid w:val="00741C55"/>
    <w:rsid w:val="007445C9"/>
    <w:rsid w:val="007453A7"/>
    <w:rsid w:val="0074659C"/>
    <w:rsid w:val="007529E0"/>
    <w:rsid w:val="00752C0D"/>
    <w:rsid w:val="00754BE9"/>
    <w:rsid w:val="0075692F"/>
    <w:rsid w:val="00760A57"/>
    <w:rsid w:val="00761E76"/>
    <w:rsid w:val="00763381"/>
    <w:rsid w:val="007634AB"/>
    <w:rsid w:val="00765BDD"/>
    <w:rsid w:val="00770F49"/>
    <w:rsid w:val="007754F7"/>
    <w:rsid w:val="007757B8"/>
    <w:rsid w:val="00776094"/>
    <w:rsid w:val="00776D9C"/>
    <w:rsid w:val="00792A59"/>
    <w:rsid w:val="00792FDA"/>
    <w:rsid w:val="0079752F"/>
    <w:rsid w:val="007A3C74"/>
    <w:rsid w:val="007A4316"/>
    <w:rsid w:val="007A6C49"/>
    <w:rsid w:val="007B0E30"/>
    <w:rsid w:val="007B2827"/>
    <w:rsid w:val="007B2947"/>
    <w:rsid w:val="007B43B0"/>
    <w:rsid w:val="007C2A70"/>
    <w:rsid w:val="007C3038"/>
    <w:rsid w:val="007C6419"/>
    <w:rsid w:val="007C6C70"/>
    <w:rsid w:val="007C7AB1"/>
    <w:rsid w:val="007D2ECF"/>
    <w:rsid w:val="007E1E97"/>
    <w:rsid w:val="007E3166"/>
    <w:rsid w:val="007F2D76"/>
    <w:rsid w:val="007F418D"/>
    <w:rsid w:val="007F7459"/>
    <w:rsid w:val="00801C4B"/>
    <w:rsid w:val="00803848"/>
    <w:rsid w:val="008038C9"/>
    <w:rsid w:val="008050DE"/>
    <w:rsid w:val="00812012"/>
    <w:rsid w:val="00812709"/>
    <w:rsid w:val="008173BD"/>
    <w:rsid w:val="008213BC"/>
    <w:rsid w:val="008214EC"/>
    <w:rsid w:val="0082437D"/>
    <w:rsid w:val="008260F7"/>
    <w:rsid w:val="00827814"/>
    <w:rsid w:val="00832C2F"/>
    <w:rsid w:val="0083479A"/>
    <w:rsid w:val="00834CC8"/>
    <w:rsid w:val="00842500"/>
    <w:rsid w:val="008426EC"/>
    <w:rsid w:val="00842C7C"/>
    <w:rsid w:val="00845CB2"/>
    <w:rsid w:val="008463BB"/>
    <w:rsid w:val="008518FE"/>
    <w:rsid w:val="0085514A"/>
    <w:rsid w:val="008616C9"/>
    <w:rsid w:val="00861ADF"/>
    <w:rsid w:val="008635B6"/>
    <w:rsid w:val="008667A9"/>
    <w:rsid w:val="008709BB"/>
    <w:rsid w:val="0087419E"/>
    <w:rsid w:val="008804D6"/>
    <w:rsid w:val="008819C3"/>
    <w:rsid w:val="0088238F"/>
    <w:rsid w:val="00884835"/>
    <w:rsid w:val="00885F50"/>
    <w:rsid w:val="00886FA0"/>
    <w:rsid w:val="0089237A"/>
    <w:rsid w:val="00892737"/>
    <w:rsid w:val="00895F68"/>
    <w:rsid w:val="00897CDC"/>
    <w:rsid w:val="008A008B"/>
    <w:rsid w:val="008A06D9"/>
    <w:rsid w:val="008A441A"/>
    <w:rsid w:val="008B245B"/>
    <w:rsid w:val="008B3B63"/>
    <w:rsid w:val="008B60D1"/>
    <w:rsid w:val="008C1AB0"/>
    <w:rsid w:val="008C2112"/>
    <w:rsid w:val="008C73B5"/>
    <w:rsid w:val="008D06C6"/>
    <w:rsid w:val="008D2151"/>
    <w:rsid w:val="008E2DEF"/>
    <w:rsid w:val="008E78A9"/>
    <w:rsid w:val="008F3D7C"/>
    <w:rsid w:val="008F40E7"/>
    <w:rsid w:val="008F6649"/>
    <w:rsid w:val="00903CD9"/>
    <w:rsid w:val="00914C32"/>
    <w:rsid w:val="0091528C"/>
    <w:rsid w:val="00916BD6"/>
    <w:rsid w:val="009224E0"/>
    <w:rsid w:val="009350E2"/>
    <w:rsid w:val="00936A27"/>
    <w:rsid w:val="00963F48"/>
    <w:rsid w:val="009667B4"/>
    <w:rsid w:val="00972435"/>
    <w:rsid w:val="009772CC"/>
    <w:rsid w:val="009847C2"/>
    <w:rsid w:val="009855D0"/>
    <w:rsid w:val="00987F8E"/>
    <w:rsid w:val="009906A9"/>
    <w:rsid w:val="009932B5"/>
    <w:rsid w:val="00993D1A"/>
    <w:rsid w:val="009A1913"/>
    <w:rsid w:val="009A21CC"/>
    <w:rsid w:val="009A7134"/>
    <w:rsid w:val="009A7C29"/>
    <w:rsid w:val="009B240C"/>
    <w:rsid w:val="009B306D"/>
    <w:rsid w:val="009B442B"/>
    <w:rsid w:val="009C2C08"/>
    <w:rsid w:val="009D2552"/>
    <w:rsid w:val="009D2679"/>
    <w:rsid w:val="009D2DFD"/>
    <w:rsid w:val="009D3FFE"/>
    <w:rsid w:val="009D44B6"/>
    <w:rsid w:val="009D624D"/>
    <w:rsid w:val="009D657B"/>
    <w:rsid w:val="009D7024"/>
    <w:rsid w:val="009D7DDE"/>
    <w:rsid w:val="009E0528"/>
    <w:rsid w:val="009E089F"/>
    <w:rsid w:val="009E0B05"/>
    <w:rsid w:val="009E2D31"/>
    <w:rsid w:val="009E40FF"/>
    <w:rsid w:val="009E590A"/>
    <w:rsid w:val="009E7A7B"/>
    <w:rsid w:val="009F068A"/>
    <w:rsid w:val="009F27CD"/>
    <w:rsid w:val="009F650F"/>
    <w:rsid w:val="009F65C3"/>
    <w:rsid w:val="009F7194"/>
    <w:rsid w:val="00A00155"/>
    <w:rsid w:val="00A01332"/>
    <w:rsid w:val="00A0468C"/>
    <w:rsid w:val="00A053D0"/>
    <w:rsid w:val="00A054E2"/>
    <w:rsid w:val="00A11E4E"/>
    <w:rsid w:val="00A15359"/>
    <w:rsid w:val="00A23A18"/>
    <w:rsid w:val="00A23D37"/>
    <w:rsid w:val="00A30D9D"/>
    <w:rsid w:val="00A31240"/>
    <w:rsid w:val="00A34326"/>
    <w:rsid w:val="00A3504C"/>
    <w:rsid w:val="00A4152E"/>
    <w:rsid w:val="00A42A9C"/>
    <w:rsid w:val="00A42B8D"/>
    <w:rsid w:val="00A44082"/>
    <w:rsid w:val="00A45EB9"/>
    <w:rsid w:val="00A474E6"/>
    <w:rsid w:val="00A4794A"/>
    <w:rsid w:val="00A5261F"/>
    <w:rsid w:val="00A53F7E"/>
    <w:rsid w:val="00A54661"/>
    <w:rsid w:val="00A57062"/>
    <w:rsid w:val="00A57905"/>
    <w:rsid w:val="00A62B3B"/>
    <w:rsid w:val="00A70AA2"/>
    <w:rsid w:val="00A718AB"/>
    <w:rsid w:val="00A7260D"/>
    <w:rsid w:val="00A75EED"/>
    <w:rsid w:val="00A768CB"/>
    <w:rsid w:val="00A845FB"/>
    <w:rsid w:val="00A84E69"/>
    <w:rsid w:val="00A850B7"/>
    <w:rsid w:val="00A90C37"/>
    <w:rsid w:val="00A93CB3"/>
    <w:rsid w:val="00A944FB"/>
    <w:rsid w:val="00A952D3"/>
    <w:rsid w:val="00AA3591"/>
    <w:rsid w:val="00AA3C9C"/>
    <w:rsid w:val="00AA60A6"/>
    <w:rsid w:val="00AA79D0"/>
    <w:rsid w:val="00AB4AD6"/>
    <w:rsid w:val="00AB5873"/>
    <w:rsid w:val="00AC01F0"/>
    <w:rsid w:val="00AD2012"/>
    <w:rsid w:val="00AD2073"/>
    <w:rsid w:val="00AD2320"/>
    <w:rsid w:val="00AD4C93"/>
    <w:rsid w:val="00AD5B3F"/>
    <w:rsid w:val="00AE04B1"/>
    <w:rsid w:val="00AE242A"/>
    <w:rsid w:val="00AE67EB"/>
    <w:rsid w:val="00B00D62"/>
    <w:rsid w:val="00B01001"/>
    <w:rsid w:val="00B013FA"/>
    <w:rsid w:val="00B072E3"/>
    <w:rsid w:val="00B11133"/>
    <w:rsid w:val="00B1303A"/>
    <w:rsid w:val="00B15338"/>
    <w:rsid w:val="00B15AA1"/>
    <w:rsid w:val="00B23EBD"/>
    <w:rsid w:val="00B24A0D"/>
    <w:rsid w:val="00B2627E"/>
    <w:rsid w:val="00B276B1"/>
    <w:rsid w:val="00B3058C"/>
    <w:rsid w:val="00B31000"/>
    <w:rsid w:val="00B35230"/>
    <w:rsid w:val="00B35D79"/>
    <w:rsid w:val="00B36906"/>
    <w:rsid w:val="00B40280"/>
    <w:rsid w:val="00B431BC"/>
    <w:rsid w:val="00B479DA"/>
    <w:rsid w:val="00B54546"/>
    <w:rsid w:val="00B57DC4"/>
    <w:rsid w:val="00B62D32"/>
    <w:rsid w:val="00B71C74"/>
    <w:rsid w:val="00B729F6"/>
    <w:rsid w:val="00B7652E"/>
    <w:rsid w:val="00B77B84"/>
    <w:rsid w:val="00B81A0E"/>
    <w:rsid w:val="00B8350D"/>
    <w:rsid w:val="00B86ECB"/>
    <w:rsid w:val="00B9570C"/>
    <w:rsid w:val="00B970D7"/>
    <w:rsid w:val="00B97D26"/>
    <w:rsid w:val="00BA00DD"/>
    <w:rsid w:val="00BA0A22"/>
    <w:rsid w:val="00BA5F7C"/>
    <w:rsid w:val="00BB0697"/>
    <w:rsid w:val="00BB33A5"/>
    <w:rsid w:val="00BB39BB"/>
    <w:rsid w:val="00BB5BF1"/>
    <w:rsid w:val="00BB6494"/>
    <w:rsid w:val="00BD4A76"/>
    <w:rsid w:val="00BD4E9E"/>
    <w:rsid w:val="00BD555A"/>
    <w:rsid w:val="00BD7104"/>
    <w:rsid w:val="00BE154C"/>
    <w:rsid w:val="00BE2E34"/>
    <w:rsid w:val="00BF45B0"/>
    <w:rsid w:val="00BF69B5"/>
    <w:rsid w:val="00BF6D6F"/>
    <w:rsid w:val="00C00F77"/>
    <w:rsid w:val="00C03A58"/>
    <w:rsid w:val="00C04585"/>
    <w:rsid w:val="00C05222"/>
    <w:rsid w:val="00C05713"/>
    <w:rsid w:val="00C07139"/>
    <w:rsid w:val="00C102CF"/>
    <w:rsid w:val="00C12590"/>
    <w:rsid w:val="00C13686"/>
    <w:rsid w:val="00C175A7"/>
    <w:rsid w:val="00C2065E"/>
    <w:rsid w:val="00C20EE1"/>
    <w:rsid w:val="00C2286A"/>
    <w:rsid w:val="00C23D56"/>
    <w:rsid w:val="00C25A7B"/>
    <w:rsid w:val="00C311A1"/>
    <w:rsid w:val="00C3277D"/>
    <w:rsid w:val="00C359D2"/>
    <w:rsid w:val="00C36D05"/>
    <w:rsid w:val="00C371F4"/>
    <w:rsid w:val="00C3764B"/>
    <w:rsid w:val="00C41087"/>
    <w:rsid w:val="00C42F98"/>
    <w:rsid w:val="00C47ECE"/>
    <w:rsid w:val="00C55265"/>
    <w:rsid w:val="00C56F88"/>
    <w:rsid w:val="00C57795"/>
    <w:rsid w:val="00C61CA9"/>
    <w:rsid w:val="00C6666E"/>
    <w:rsid w:val="00C74634"/>
    <w:rsid w:val="00C7560C"/>
    <w:rsid w:val="00C77759"/>
    <w:rsid w:val="00C81505"/>
    <w:rsid w:val="00C84502"/>
    <w:rsid w:val="00C86253"/>
    <w:rsid w:val="00C86498"/>
    <w:rsid w:val="00CA25FF"/>
    <w:rsid w:val="00CA4479"/>
    <w:rsid w:val="00CA6EE7"/>
    <w:rsid w:val="00CB2E11"/>
    <w:rsid w:val="00CB5A1B"/>
    <w:rsid w:val="00CD06A5"/>
    <w:rsid w:val="00CD3789"/>
    <w:rsid w:val="00CD4B1C"/>
    <w:rsid w:val="00CD6465"/>
    <w:rsid w:val="00CD71EC"/>
    <w:rsid w:val="00CD72D6"/>
    <w:rsid w:val="00CD7F6D"/>
    <w:rsid w:val="00CE2E96"/>
    <w:rsid w:val="00CE4F63"/>
    <w:rsid w:val="00CF0D4E"/>
    <w:rsid w:val="00CF3604"/>
    <w:rsid w:val="00CF422B"/>
    <w:rsid w:val="00CF4B0C"/>
    <w:rsid w:val="00D00182"/>
    <w:rsid w:val="00D051E1"/>
    <w:rsid w:val="00D122B1"/>
    <w:rsid w:val="00D169FE"/>
    <w:rsid w:val="00D23CA9"/>
    <w:rsid w:val="00D256E4"/>
    <w:rsid w:val="00D2634E"/>
    <w:rsid w:val="00D309A7"/>
    <w:rsid w:val="00D3587F"/>
    <w:rsid w:val="00D438D4"/>
    <w:rsid w:val="00D442E3"/>
    <w:rsid w:val="00D47AE8"/>
    <w:rsid w:val="00D510F4"/>
    <w:rsid w:val="00D5673D"/>
    <w:rsid w:val="00D6036B"/>
    <w:rsid w:val="00D6128F"/>
    <w:rsid w:val="00D6365C"/>
    <w:rsid w:val="00D728C7"/>
    <w:rsid w:val="00D7333C"/>
    <w:rsid w:val="00D81D30"/>
    <w:rsid w:val="00D866B0"/>
    <w:rsid w:val="00D9068A"/>
    <w:rsid w:val="00D90C5B"/>
    <w:rsid w:val="00D97899"/>
    <w:rsid w:val="00DA1C57"/>
    <w:rsid w:val="00DA3CDF"/>
    <w:rsid w:val="00DA4D4D"/>
    <w:rsid w:val="00DA6C65"/>
    <w:rsid w:val="00DA75BF"/>
    <w:rsid w:val="00DB3FC4"/>
    <w:rsid w:val="00DB4609"/>
    <w:rsid w:val="00DB4A04"/>
    <w:rsid w:val="00DB7D34"/>
    <w:rsid w:val="00DC284E"/>
    <w:rsid w:val="00DC2E95"/>
    <w:rsid w:val="00DC4EC1"/>
    <w:rsid w:val="00DC5F51"/>
    <w:rsid w:val="00DC617D"/>
    <w:rsid w:val="00DD1120"/>
    <w:rsid w:val="00DD53D4"/>
    <w:rsid w:val="00DD5E80"/>
    <w:rsid w:val="00DF1438"/>
    <w:rsid w:val="00DF14E3"/>
    <w:rsid w:val="00DF249E"/>
    <w:rsid w:val="00DF357A"/>
    <w:rsid w:val="00DF5661"/>
    <w:rsid w:val="00DF6D28"/>
    <w:rsid w:val="00DF738E"/>
    <w:rsid w:val="00E10568"/>
    <w:rsid w:val="00E10727"/>
    <w:rsid w:val="00E1137D"/>
    <w:rsid w:val="00E137D4"/>
    <w:rsid w:val="00E17F9B"/>
    <w:rsid w:val="00E261D5"/>
    <w:rsid w:val="00E3013F"/>
    <w:rsid w:val="00E33BE1"/>
    <w:rsid w:val="00E40DDE"/>
    <w:rsid w:val="00E43AE1"/>
    <w:rsid w:val="00E43E01"/>
    <w:rsid w:val="00E47508"/>
    <w:rsid w:val="00E55D17"/>
    <w:rsid w:val="00E62DA2"/>
    <w:rsid w:val="00E64C57"/>
    <w:rsid w:val="00E65E5C"/>
    <w:rsid w:val="00E65F41"/>
    <w:rsid w:val="00E668BC"/>
    <w:rsid w:val="00E720DD"/>
    <w:rsid w:val="00E7276D"/>
    <w:rsid w:val="00E76D33"/>
    <w:rsid w:val="00E81306"/>
    <w:rsid w:val="00E81340"/>
    <w:rsid w:val="00E8482F"/>
    <w:rsid w:val="00E8610B"/>
    <w:rsid w:val="00EA16D4"/>
    <w:rsid w:val="00EA227B"/>
    <w:rsid w:val="00EA483D"/>
    <w:rsid w:val="00EB1FB9"/>
    <w:rsid w:val="00EB3781"/>
    <w:rsid w:val="00EB4678"/>
    <w:rsid w:val="00EC6AA7"/>
    <w:rsid w:val="00ED0D92"/>
    <w:rsid w:val="00ED0EE2"/>
    <w:rsid w:val="00EE2FA0"/>
    <w:rsid w:val="00EE5EEF"/>
    <w:rsid w:val="00EE7343"/>
    <w:rsid w:val="00EF10A3"/>
    <w:rsid w:val="00EF755E"/>
    <w:rsid w:val="00F0054F"/>
    <w:rsid w:val="00F10900"/>
    <w:rsid w:val="00F23F5F"/>
    <w:rsid w:val="00F23FA8"/>
    <w:rsid w:val="00F24D7E"/>
    <w:rsid w:val="00F273B3"/>
    <w:rsid w:val="00F274DD"/>
    <w:rsid w:val="00F301BB"/>
    <w:rsid w:val="00F34BC3"/>
    <w:rsid w:val="00F35426"/>
    <w:rsid w:val="00F409F9"/>
    <w:rsid w:val="00F41875"/>
    <w:rsid w:val="00F43C0C"/>
    <w:rsid w:val="00F44D98"/>
    <w:rsid w:val="00F50B00"/>
    <w:rsid w:val="00F51218"/>
    <w:rsid w:val="00F532B6"/>
    <w:rsid w:val="00F53D60"/>
    <w:rsid w:val="00F5665F"/>
    <w:rsid w:val="00F70B5E"/>
    <w:rsid w:val="00F741F8"/>
    <w:rsid w:val="00F77F70"/>
    <w:rsid w:val="00F82945"/>
    <w:rsid w:val="00F83829"/>
    <w:rsid w:val="00F84A89"/>
    <w:rsid w:val="00F84F01"/>
    <w:rsid w:val="00F87855"/>
    <w:rsid w:val="00F90BC5"/>
    <w:rsid w:val="00F960D6"/>
    <w:rsid w:val="00FA4BC2"/>
    <w:rsid w:val="00FA65F5"/>
    <w:rsid w:val="00FB1CDD"/>
    <w:rsid w:val="00FB3504"/>
    <w:rsid w:val="00FB6CF5"/>
    <w:rsid w:val="00FB7C94"/>
    <w:rsid w:val="00FB7F2D"/>
    <w:rsid w:val="00FC03F4"/>
    <w:rsid w:val="00FC0F3A"/>
    <w:rsid w:val="00FC2116"/>
    <w:rsid w:val="00FC255D"/>
    <w:rsid w:val="00FC52DF"/>
    <w:rsid w:val="00FC619B"/>
    <w:rsid w:val="00FD155E"/>
    <w:rsid w:val="00FD3B98"/>
    <w:rsid w:val="00FD646C"/>
    <w:rsid w:val="00FD6747"/>
    <w:rsid w:val="00FE2262"/>
    <w:rsid w:val="00FE368A"/>
    <w:rsid w:val="00FE4FB9"/>
    <w:rsid w:val="00FE67D1"/>
    <w:rsid w:val="00FF0740"/>
    <w:rsid w:val="00FF1AA8"/>
    <w:rsid w:val="00FF5220"/>
    <w:rsid w:val="00FF68F4"/>
    <w:rsid w:val="00FF6E53"/>
    <w:rsid w:val="00FF71DB"/>
    <w:rsid w:val="00FF731A"/>
    <w:rsid w:val="37B23502"/>
    <w:rsid w:val="64D2402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88A9A"/>
  <w15:docId w15:val="{2910535B-CCF4-40A0-91C5-D289322E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3BB"/>
    <w:rPr>
      <w:sz w:val="24"/>
      <w:szCs w:val="24"/>
      <w:lang w:val="es-ES_tradnl" w:eastAsia="es-ES_tradnl"/>
    </w:rPr>
  </w:style>
  <w:style w:type="paragraph" w:styleId="Ttulo1">
    <w:name w:val="heading 1"/>
    <w:basedOn w:val="Normal"/>
    <w:next w:val="Normal"/>
    <w:link w:val="Ttulo1Car"/>
    <w:qFormat/>
    <w:rsid w:val="001142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semiHidden/>
    <w:unhideWhenUsed/>
    <w:qFormat/>
    <w:rsid w:val="00F532B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link w:val="Ttulo3Car"/>
    <w:uiPriority w:val="9"/>
    <w:qFormat/>
    <w:rsid w:val="008426EC"/>
    <w:pPr>
      <w:spacing w:before="100" w:beforeAutospacing="1" w:after="100" w:afterAutospacing="1"/>
      <w:outlineLvl w:val="2"/>
    </w:pPr>
    <w:rPr>
      <w:b/>
      <w:bCs/>
      <w:sz w:val="27"/>
      <w:szCs w:val="27"/>
      <w:lang w:val="es-CL" w:eastAsia="es-C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590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F5546"/>
    <w:pPr>
      <w:ind w:left="708"/>
    </w:pPr>
  </w:style>
  <w:style w:type="paragraph" w:styleId="Textodeglobo">
    <w:name w:val="Balloon Text"/>
    <w:basedOn w:val="Normal"/>
    <w:link w:val="TextodegloboCar"/>
    <w:rsid w:val="000F0D22"/>
    <w:rPr>
      <w:rFonts w:ascii="Tahoma" w:hAnsi="Tahoma" w:cs="Tahoma"/>
      <w:sz w:val="16"/>
      <w:szCs w:val="16"/>
    </w:rPr>
  </w:style>
  <w:style w:type="character" w:customStyle="1" w:styleId="TextodegloboCar">
    <w:name w:val="Texto de globo Car"/>
    <w:link w:val="Textodeglobo"/>
    <w:rsid w:val="000F0D22"/>
    <w:rPr>
      <w:rFonts w:ascii="Tahoma" w:hAnsi="Tahoma" w:cs="Tahoma"/>
      <w:sz w:val="16"/>
      <w:szCs w:val="16"/>
      <w:lang w:val="es-ES_tradnl" w:eastAsia="es-ES_tradnl"/>
    </w:rPr>
  </w:style>
  <w:style w:type="paragraph" w:styleId="Encabezado">
    <w:name w:val="header"/>
    <w:basedOn w:val="Normal"/>
    <w:link w:val="EncabezadoCar"/>
    <w:uiPriority w:val="99"/>
    <w:rsid w:val="000354DD"/>
    <w:pPr>
      <w:tabs>
        <w:tab w:val="center" w:pos="4419"/>
        <w:tab w:val="right" w:pos="8838"/>
      </w:tabs>
    </w:pPr>
  </w:style>
  <w:style w:type="character" w:customStyle="1" w:styleId="EncabezadoCar">
    <w:name w:val="Encabezado Car"/>
    <w:link w:val="Encabezado"/>
    <w:uiPriority w:val="99"/>
    <w:rsid w:val="000354DD"/>
    <w:rPr>
      <w:sz w:val="24"/>
      <w:szCs w:val="24"/>
      <w:lang w:val="es-ES_tradnl" w:eastAsia="es-ES_tradnl"/>
    </w:rPr>
  </w:style>
  <w:style w:type="paragraph" w:styleId="Piedepgina">
    <w:name w:val="footer"/>
    <w:basedOn w:val="Normal"/>
    <w:link w:val="PiedepginaCar"/>
    <w:uiPriority w:val="99"/>
    <w:rsid w:val="000354DD"/>
    <w:pPr>
      <w:tabs>
        <w:tab w:val="center" w:pos="4419"/>
        <w:tab w:val="right" w:pos="8838"/>
      </w:tabs>
    </w:pPr>
  </w:style>
  <w:style w:type="character" w:customStyle="1" w:styleId="PiedepginaCar">
    <w:name w:val="Pie de página Car"/>
    <w:link w:val="Piedepgina"/>
    <w:uiPriority w:val="99"/>
    <w:rsid w:val="000354DD"/>
    <w:rPr>
      <w:sz w:val="24"/>
      <w:szCs w:val="24"/>
      <w:lang w:val="es-ES_tradnl" w:eastAsia="es-ES_tradnl"/>
    </w:rPr>
  </w:style>
  <w:style w:type="table" w:customStyle="1" w:styleId="Tablaconcuadrcula5oscura-nfasis51">
    <w:name w:val="Tabla con cuadrícula 5 oscura - Énfasis 51"/>
    <w:basedOn w:val="Tablanormal"/>
    <w:uiPriority w:val="50"/>
    <w:rsid w:val="005611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ipervnculo">
    <w:name w:val="Hyperlink"/>
    <w:basedOn w:val="Fuentedeprrafopredeter"/>
    <w:uiPriority w:val="99"/>
    <w:unhideWhenUsed/>
    <w:rsid w:val="005852FC"/>
    <w:rPr>
      <w:color w:val="0563C1" w:themeColor="hyperlink"/>
      <w:u w:val="single"/>
    </w:rPr>
  </w:style>
  <w:style w:type="paragraph" w:styleId="NormalWeb">
    <w:name w:val="Normal (Web)"/>
    <w:basedOn w:val="Normal"/>
    <w:uiPriority w:val="99"/>
    <w:unhideWhenUsed/>
    <w:rsid w:val="007E1E97"/>
    <w:pPr>
      <w:spacing w:before="100" w:beforeAutospacing="1" w:after="100" w:afterAutospacing="1"/>
    </w:pPr>
    <w:rPr>
      <w:lang w:val="es-CL" w:eastAsia="es-CL"/>
    </w:rPr>
  </w:style>
  <w:style w:type="character" w:styleId="Hipervnculovisitado">
    <w:name w:val="FollowedHyperlink"/>
    <w:basedOn w:val="Fuentedeprrafopredeter"/>
    <w:rsid w:val="007E1E97"/>
    <w:rPr>
      <w:color w:val="954F72" w:themeColor="followedHyperlink"/>
      <w:u w:val="single"/>
    </w:rPr>
  </w:style>
  <w:style w:type="character" w:customStyle="1" w:styleId="Mencinsinresolver1">
    <w:name w:val="Mención sin resolver1"/>
    <w:basedOn w:val="Fuentedeprrafopredeter"/>
    <w:uiPriority w:val="99"/>
    <w:semiHidden/>
    <w:unhideWhenUsed/>
    <w:rsid w:val="007E1E97"/>
    <w:rPr>
      <w:color w:val="605E5C"/>
      <w:shd w:val="clear" w:color="auto" w:fill="E1DFDD"/>
    </w:rPr>
  </w:style>
  <w:style w:type="paragraph" w:styleId="Textonotapie">
    <w:name w:val="footnote text"/>
    <w:basedOn w:val="Normal"/>
    <w:link w:val="TextonotapieCar"/>
    <w:rsid w:val="005132AA"/>
    <w:rPr>
      <w:sz w:val="20"/>
      <w:szCs w:val="20"/>
    </w:rPr>
  </w:style>
  <w:style w:type="character" w:customStyle="1" w:styleId="TextonotapieCar">
    <w:name w:val="Texto nota pie Car"/>
    <w:basedOn w:val="Fuentedeprrafopredeter"/>
    <w:link w:val="Textonotapie"/>
    <w:rsid w:val="005132AA"/>
    <w:rPr>
      <w:lang w:val="es-ES_tradnl" w:eastAsia="es-ES_tradnl"/>
    </w:rPr>
  </w:style>
  <w:style w:type="character" w:styleId="Refdenotaalpie">
    <w:name w:val="footnote reference"/>
    <w:basedOn w:val="Fuentedeprrafopredeter"/>
    <w:rsid w:val="005132AA"/>
    <w:rPr>
      <w:vertAlign w:val="superscript"/>
    </w:rPr>
  </w:style>
  <w:style w:type="character" w:customStyle="1" w:styleId="Ttulo3Car">
    <w:name w:val="Título 3 Car"/>
    <w:basedOn w:val="Fuentedeprrafopredeter"/>
    <w:link w:val="Ttulo3"/>
    <w:uiPriority w:val="9"/>
    <w:rsid w:val="008426EC"/>
    <w:rPr>
      <w:b/>
      <w:bCs/>
      <w:sz w:val="27"/>
      <w:szCs w:val="27"/>
    </w:rPr>
  </w:style>
  <w:style w:type="character" w:styleId="Fuerte">
    <w:name w:val="Strong"/>
    <w:basedOn w:val="Fuentedeprrafopredeter"/>
    <w:uiPriority w:val="22"/>
    <w:qFormat/>
    <w:rsid w:val="008426EC"/>
    <w:rPr>
      <w:b/>
      <w:bCs/>
    </w:rPr>
  </w:style>
  <w:style w:type="paragraph" w:customStyle="1" w:styleId="bqfrasedestacada">
    <w:name w:val="bqfrasedestacada"/>
    <w:basedOn w:val="Normal"/>
    <w:rsid w:val="008426EC"/>
    <w:pPr>
      <w:spacing w:before="100" w:beforeAutospacing="1" w:after="100" w:afterAutospacing="1"/>
    </w:pPr>
    <w:rPr>
      <w:lang w:val="es-CL" w:eastAsia="es-CL"/>
    </w:rPr>
  </w:style>
  <w:style w:type="character" w:customStyle="1" w:styleId="elementor-icon-list-text">
    <w:name w:val="elementor-icon-list-text"/>
    <w:basedOn w:val="Fuentedeprrafopredeter"/>
    <w:rsid w:val="00662BC0"/>
  </w:style>
  <w:style w:type="character" w:customStyle="1" w:styleId="Ttulo2Car">
    <w:name w:val="Título 2 Car"/>
    <w:basedOn w:val="Fuentedeprrafopredeter"/>
    <w:link w:val="Ttulo2"/>
    <w:semiHidden/>
    <w:rsid w:val="00F532B6"/>
    <w:rPr>
      <w:rFonts w:asciiTheme="majorHAnsi" w:eastAsiaTheme="majorEastAsia" w:hAnsiTheme="majorHAnsi" w:cstheme="majorBidi"/>
      <w:b/>
      <w:bCs/>
      <w:color w:val="4472C4" w:themeColor="accent1"/>
      <w:sz w:val="26"/>
      <w:szCs w:val="26"/>
      <w:lang w:val="es-ES_tradnl" w:eastAsia="es-ES_tradnl"/>
    </w:rPr>
  </w:style>
  <w:style w:type="table" w:styleId="Sombreadoclaro-nfasis5">
    <w:name w:val="Light Shading Accent 5"/>
    <w:basedOn w:val="Tablanormal"/>
    <w:uiPriority w:val="60"/>
    <w:rsid w:val="0013636A"/>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customStyle="1" w:styleId="Pa0">
    <w:name w:val="Pa0"/>
    <w:basedOn w:val="Normal"/>
    <w:next w:val="Normal"/>
    <w:uiPriority w:val="99"/>
    <w:rsid w:val="007B2827"/>
    <w:pPr>
      <w:autoSpaceDE w:val="0"/>
      <w:autoSpaceDN w:val="0"/>
      <w:adjustRightInd w:val="0"/>
      <w:spacing w:line="241" w:lineRule="atLeast"/>
    </w:pPr>
    <w:rPr>
      <w:rFonts w:ascii="ThesisSans-Normal" w:hAnsi="ThesisSans-Normal"/>
      <w:lang w:val="es-CL" w:eastAsia="es-CL"/>
    </w:rPr>
  </w:style>
  <w:style w:type="character" w:customStyle="1" w:styleId="A8">
    <w:name w:val="A8"/>
    <w:uiPriority w:val="99"/>
    <w:rsid w:val="007B2827"/>
    <w:rPr>
      <w:rFonts w:cs="ThesisSans-Normal"/>
      <w:color w:val="000000"/>
      <w:sz w:val="16"/>
      <w:szCs w:val="16"/>
    </w:rPr>
  </w:style>
  <w:style w:type="paragraph" w:styleId="Sinespaciado">
    <w:name w:val="No Spacing"/>
    <w:uiPriority w:val="1"/>
    <w:qFormat/>
    <w:rsid w:val="007A4316"/>
    <w:rPr>
      <w:rFonts w:ascii="Calibri" w:eastAsia="Calibri" w:hAnsi="Calibri"/>
      <w:sz w:val="22"/>
      <w:szCs w:val="22"/>
      <w:lang w:eastAsia="en-US"/>
    </w:rPr>
  </w:style>
  <w:style w:type="character" w:customStyle="1" w:styleId="mark9mnqz5tmc">
    <w:name w:val="mark9mnqz5tmc"/>
    <w:basedOn w:val="Fuentedeprrafopredeter"/>
    <w:rsid w:val="006078A7"/>
  </w:style>
  <w:style w:type="character" w:styleId="Nmerodepgina">
    <w:name w:val="page number"/>
    <w:basedOn w:val="Fuentedeprrafopredeter"/>
    <w:uiPriority w:val="99"/>
    <w:unhideWhenUsed/>
    <w:rsid w:val="00B431BC"/>
  </w:style>
  <w:style w:type="character" w:customStyle="1" w:styleId="Ttulo1Car">
    <w:name w:val="Título 1 Car"/>
    <w:basedOn w:val="Fuentedeprrafopredeter"/>
    <w:link w:val="Ttulo1"/>
    <w:rsid w:val="00114204"/>
    <w:rPr>
      <w:rFonts w:asciiTheme="majorHAnsi" w:eastAsiaTheme="majorEastAsia" w:hAnsiTheme="majorHAnsi" w:cstheme="majorBidi"/>
      <w:color w:val="2F5496" w:themeColor="accent1" w:themeShade="BF"/>
      <w:sz w:val="32"/>
      <w:szCs w:val="32"/>
      <w:lang w:val="es-ES_tradnl" w:eastAsia="es-ES_tradnl"/>
    </w:rPr>
  </w:style>
  <w:style w:type="paragraph" w:customStyle="1" w:styleId="isselectedend">
    <w:name w:val="isselectedend"/>
    <w:basedOn w:val="Normal"/>
    <w:rsid w:val="00017B45"/>
    <w:pPr>
      <w:spacing w:before="100" w:beforeAutospacing="1" w:after="100" w:afterAutospacing="1"/>
    </w:pPr>
    <w:rPr>
      <w:lang w:val="en-US" w:eastAsia="en-US"/>
    </w:rPr>
  </w:style>
  <w:style w:type="character" w:styleId="Mencinsinresolver">
    <w:name w:val="Unresolved Mention"/>
    <w:basedOn w:val="Fuentedeprrafopredeter"/>
    <w:uiPriority w:val="99"/>
    <w:semiHidden/>
    <w:unhideWhenUsed/>
    <w:rsid w:val="00316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94988">
      <w:bodyDiv w:val="1"/>
      <w:marLeft w:val="0"/>
      <w:marRight w:val="0"/>
      <w:marTop w:val="0"/>
      <w:marBottom w:val="0"/>
      <w:divBdr>
        <w:top w:val="none" w:sz="0" w:space="0" w:color="auto"/>
        <w:left w:val="none" w:sz="0" w:space="0" w:color="auto"/>
        <w:bottom w:val="none" w:sz="0" w:space="0" w:color="auto"/>
        <w:right w:val="none" w:sz="0" w:space="0" w:color="auto"/>
      </w:divBdr>
      <w:divsChild>
        <w:div w:id="2136946812">
          <w:marLeft w:val="0"/>
          <w:marRight w:val="0"/>
          <w:marTop w:val="0"/>
          <w:marBottom w:val="0"/>
          <w:divBdr>
            <w:top w:val="none" w:sz="0" w:space="0" w:color="auto"/>
            <w:left w:val="none" w:sz="0" w:space="0" w:color="auto"/>
            <w:bottom w:val="none" w:sz="0" w:space="0" w:color="auto"/>
            <w:right w:val="none" w:sz="0" w:space="0" w:color="auto"/>
          </w:divBdr>
          <w:divsChild>
            <w:div w:id="1352217016">
              <w:marLeft w:val="0"/>
              <w:marRight w:val="0"/>
              <w:marTop w:val="0"/>
              <w:marBottom w:val="0"/>
              <w:divBdr>
                <w:top w:val="none" w:sz="0" w:space="0" w:color="auto"/>
                <w:left w:val="none" w:sz="0" w:space="0" w:color="auto"/>
                <w:bottom w:val="none" w:sz="0" w:space="0" w:color="auto"/>
                <w:right w:val="none" w:sz="0" w:space="0" w:color="auto"/>
              </w:divBdr>
            </w:div>
          </w:divsChild>
        </w:div>
        <w:div w:id="1942568344">
          <w:marLeft w:val="0"/>
          <w:marRight w:val="0"/>
          <w:marTop w:val="0"/>
          <w:marBottom w:val="0"/>
          <w:divBdr>
            <w:top w:val="none" w:sz="0" w:space="0" w:color="auto"/>
            <w:left w:val="none" w:sz="0" w:space="0" w:color="auto"/>
            <w:bottom w:val="none" w:sz="0" w:space="0" w:color="auto"/>
            <w:right w:val="none" w:sz="0" w:space="0" w:color="auto"/>
          </w:divBdr>
          <w:divsChild>
            <w:div w:id="1379669523">
              <w:marLeft w:val="0"/>
              <w:marRight w:val="0"/>
              <w:marTop w:val="0"/>
              <w:marBottom w:val="0"/>
              <w:divBdr>
                <w:top w:val="none" w:sz="0" w:space="0" w:color="auto"/>
                <w:left w:val="none" w:sz="0" w:space="0" w:color="auto"/>
                <w:bottom w:val="none" w:sz="0" w:space="0" w:color="auto"/>
                <w:right w:val="none" w:sz="0" w:space="0" w:color="auto"/>
              </w:divBdr>
              <w:divsChild>
                <w:div w:id="1403721810">
                  <w:marLeft w:val="0"/>
                  <w:marRight w:val="0"/>
                  <w:marTop w:val="0"/>
                  <w:marBottom w:val="0"/>
                  <w:divBdr>
                    <w:top w:val="none" w:sz="0" w:space="0" w:color="auto"/>
                    <w:left w:val="none" w:sz="0" w:space="0" w:color="auto"/>
                    <w:bottom w:val="none" w:sz="0" w:space="0" w:color="auto"/>
                    <w:right w:val="none" w:sz="0" w:space="0" w:color="auto"/>
                  </w:divBdr>
                  <w:divsChild>
                    <w:div w:id="30568958">
                      <w:marLeft w:val="0"/>
                      <w:marRight w:val="0"/>
                      <w:marTop w:val="0"/>
                      <w:marBottom w:val="0"/>
                      <w:divBdr>
                        <w:top w:val="none" w:sz="0" w:space="0" w:color="auto"/>
                        <w:left w:val="none" w:sz="0" w:space="0" w:color="auto"/>
                        <w:bottom w:val="none" w:sz="0" w:space="0" w:color="auto"/>
                        <w:right w:val="none" w:sz="0" w:space="0" w:color="auto"/>
                      </w:divBdr>
                    </w:div>
                  </w:divsChild>
                </w:div>
                <w:div w:id="193881892">
                  <w:marLeft w:val="0"/>
                  <w:marRight w:val="0"/>
                  <w:marTop w:val="0"/>
                  <w:marBottom w:val="0"/>
                  <w:divBdr>
                    <w:top w:val="none" w:sz="0" w:space="0" w:color="auto"/>
                    <w:left w:val="none" w:sz="0" w:space="0" w:color="auto"/>
                    <w:bottom w:val="none" w:sz="0" w:space="0" w:color="auto"/>
                    <w:right w:val="none" w:sz="0" w:space="0" w:color="auto"/>
                  </w:divBdr>
                </w:div>
                <w:div w:id="1809853957">
                  <w:marLeft w:val="0"/>
                  <w:marRight w:val="0"/>
                  <w:marTop w:val="0"/>
                  <w:marBottom w:val="0"/>
                  <w:divBdr>
                    <w:top w:val="none" w:sz="0" w:space="0" w:color="auto"/>
                    <w:left w:val="none" w:sz="0" w:space="0" w:color="auto"/>
                    <w:bottom w:val="none" w:sz="0" w:space="0" w:color="auto"/>
                    <w:right w:val="none" w:sz="0" w:space="0" w:color="auto"/>
                  </w:divBdr>
                </w:div>
                <w:div w:id="454372360">
                  <w:marLeft w:val="0"/>
                  <w:marRight w:val="0"/>
                  <w:marTop w:val="0"/>
                  <w:marBottom w:val="0"/>
                  <w:divBdr>
                    <w:top w:val="none" w:sz="0" w:space="0" w:color="auto"/>
                    <w:left w:val="none" w:sz="0" w:space="0" w:color="auto"/>
                    <w:bottom w:val="none" w:sz="0" w:space="0" w:color="auto"/>
                    <w:right w:val="none" w:sz="0" w:space="0" w:color="auto"/>
                  </w:divBdr>
                </w:div>
                <w:div w:id="828668469">
                  <w:marLeft w:val="0"/>
                  <w:marRight w:val="0"/>
                  <w:marTop w:val="0"/>
                  <w:marBottom w:val="0"/>
                  <w:divBdr>
                    <w:top w:val="none" w:sz="0" w:space="0" w:color="auto"/>
                    <w:left w:val="none" w:sz="0" w:space="0" w:color="auto"/>
                    <w:bottom w:val="none" w:sz="0" w:space="0" w:color="auto"/>
                    <w:right w:val="none" w:sz="0" w:space="0" w:color="auto"/>
                  </w:divBdr>
                </w:div>
                <w:div w:id="2010253065">
                  <w:marLeft w:val="0"/>
                  <w:marRight w:val="0"/>
                  <w:marTop w:val="0"/>
                  <w:marBottom w:val="0"/>
                  <w:divBdr>
                    <w:top w:val="none" w:sz="0" w:space="0" w:color="auto"/>
                    <w:left w:val="none" w:sz="0" w:space="0" w:color="auto"/>
                    <w:bottom w:val="none" w:sz="0" w:space="0" w:color="auto"/>
                    <w:right w:val="none" w:sz="0" w:space="0" w:color="auto"/>
                  </w:divBdr>
                </w:div>
                <w:div w:id="2046559187">
                  <w:marLeft w:val="0"/>
                  <w:marRight w:val="0"/>
                  <w:marTop w:val="0"/>
                  <w:marBottom w:val="0"/>
                  <w:divBdr>
                    <w:top w:val="none" w:sz="0" w:space="0" w:color="auto"/>
                    <w:left w:val="none" w:sz="0" w:space="0" w:color="auto"/>
                    <w:bottom w:val="none" w:sz="0" w:space="0" w:color="auto"/>
                    <w:right w:val="none" w:sz="0" w:space="0" w:color="auto"/>
                  </w:divBdr>
                </w:div>
                <w:div w:id="8087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6145">
      <w:bodyDiv w:val="1"/>
      <w:marLeft w:val="0"/>
      <w:marRight w:val="0"/>
      <w:marTop w:val="0"/>
      <w:marBottom w:val="0"/>
      <w:divBdr>
        <w:top w:val="none" w:sz="0" w:space="0" w:color="auto"/>
        <w:left w:val="none" w:sz="0" w:space="0" w:color="auto"/>
        <w:bottom w:val="none" w:sz="0" w:space="0" w:color="auto"/>
        <w:right w:val="none" w:sz="0" w:space="0" w:color="auto"/>
      </w:divBdr>
      <w:divsChild>
        <w:div w:id="1025137917">
          <w:marLeft w:val="0"/>
          <w:marRight w:val="0"/>
          <w:marTop w:val="0"/>
          <w:marBottom w:val="0"/>
          <w:divBdr>
            <w:top w:val="none" w:sz="0" w:space="0" w:color="auto"/>
            <w:left w:val="none" w:sz="0" w:space="0" w:color="auto"/>
            <w:bottom w:val="none" w:sz="0" w:space="0" w:color="auto"/>
            <w:right w:val="none" w:sz="0" w:space="0" w:color="auto"/>
          </w:divBdr>
          <w:divsChild>
            <w:div w:id="3558227">
              <w:marLeft w:val="0"/>
              <w:marRight w:val="0"/>
              <w:marTop w:val="0"/>
              <w:marBottom w:val="0"/>
              <w:divBdr>
                <w:top w:val="none" w:sz="0" w:space="0" w:color="auto"/>
                <w:left w:val="none" w:sz="0" w:space="0" w:color="auto"/>
                <w:bottom w:val="none" w:sz="0" w:space="0" w:color="auto"/>
                <w:right w:val="none" w:sz="0" w:space="0" w:color="auto"/>
              </w:divBdr>
            </w:div>
            <w:div w:id="262957058">
              <w:marLeft w:val="0"/>
              <w:marRight w:val="0"/>
              <w:marTop w:val="0"/>
              <w:marBottom w:val="0"/>
              <w:divBdr>
                <w:top w:val="none" w:sz="0" w:space="0" w:color="auto"/>
                <w:left w:val="none" w:sz="0" w:space="0" w:color="auto"/>
                <w:bottom w:val="none" w:sz="0" w:space="0" w:color="auto"/>
                <w:right w:val="none" w:sz="0" w:space="0" w:color="auto"/>
              </w:divBdr>
            </w:div>
            <w:div w:id="546911041">
              <w:marLeft w:val="0"/>
              <w:marRight w:val="0"/>
              <w:marTop w:val="0"/>
              <w:marBottom w:val="0"/>
              <w:divBdr>
                <w:top w:val="none" w:sz="0" w:space="0" w:color="auto"/>
                <w:left w:val="none" w:sz="0" w:space="0" w:color="auto"/>
                <w:bottom w:val="none" w:sz="0" w:space="0" w:color="auto"/>
                <w:right w:val="none" w:sz="0" w:space="0" w:color="auto"/>
              </w:divBdr>
            </w:div>
            <w:div w:id="598947168">
              <w:marLeft w:val="0"/>
              <w:marRight w:val="0"/>
              <w:marTop w:val="0"/>
              <w:marBottom w:val="0"/>
              <w:divBdr>
                <w:top w:val="none" w:sz="0" w:space="0" w:color="auto"/>
                <w:left w:val="none" w:sz="0" w:space="0" w:color="auto"/>
                <w:bottom w:val="none" w:sz="0" w:space="0" w:color="auto"/>
                <w:right w:val="none" w:sz="0" w:space="0" w:color="auto"/>
              </w:divBdr>
            </w:div>
            <w:div w:id="628825755">
              <w:marLeft w:val="0"/>
              <w:marRight w:val="0"/>
              <w:marTop w:val="0"/>
              <w:marBottom w:val="0"/>
              <w:divBdr>
                <w:top w:val="none" w:sz="0" w:space="0" w:color="auto"/>
                <w:left w:val="none" w:sz="0" w:space="0" w:color="auto"/>
                <w:bottom w:val="none" w:sz="0" w:space="0" w:color="auto"/>
                <w:right w:val="none" w:sz="0" w:space="0" w:color="auto"/>
              </w:divBdr>
            </w:div>
            <w:div w:id="656958532">
              <w:marLeft w:val="0"/>
              <w:marRight w:val="0"/>
              <w:marTop w:val="0"/>
              <w:marBottom w:val="0"/>
              <w:divBdr>
                <w:top w:val="none" w:sz="0" w:space="0" w:color="auto"/>
                <w:left w:val="none" w:sz="0" w:space="0" w:color="auto"/>
                <w:bottom w:val="none" w:sz="0" w:space="0" w:color="auto"/>
                <w:right w:val="none" w:sz="0" w:space="0" w:color="auto"/>
              </w:divBdr>
            </w:div>
            <w:div w:id="711270915">
              <w:marLeft w:val="0"/>
              <w:marRight w:val="0"/>
              <w:marTop w:val="0"/>
              <w:marBottom w:val="0"/>
              <w:divBdr>
                <w:top w:val="none" w:sz="0" w:space="0" w:color="auto"/>
                <w:left w:val="none" w:sz="0" w:space="0" w:color="auto"/>
                <w:bottom w:val="none" w:sz="0" w:space="0" w:color="auto"/>
                <w:right w:val="none" w:sz="0" w:space="0" w:color="auto"/>
              </w:divBdr>
            </w:div>
            <w:div w:id="783964560">
              <w:marLeft w:val="0"/>
              <w:marRight w:val="0"/>
              <w:marTop w:val="0"/>
              <w:marBottom w:val="0"/>
              <w:divBdr>
                <w:top w:val="none" w:sz="0" w:space="0" w:color="auto"/>
                <w:left w:val="none" w:sz="0" w:space="0" w:color="auto"/>
                <w:bottom w:val="none" w:sz="0" w:space="0" w:color="auto"/>
                <w:right w:val="none" w:sz="0" w:space="0" w:color="auto"/>
              </w:divBdr>
            </w:div>
            <w:div w:id="14172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462149">
      <w:bodyDiv w:val="1"/>
      <w:marLeft w:val="0"/>
      <w:marRight w:val="0"/>
      <w:marTop w:val="0"/>
      <w:marBottom w:val="0"/>
      <w:divBdr>
        <w:top w:val="none" w:sz="0" w:space="0" w:color="auto"/>
        <w:left w:val="none" w:sz="0" w:space="0" w:color="auto"/>
        <w:bottom w:val="none" w:sz="0" w:space="0" w:color="auto"/>
        <w:right w:val="none" w:sz="0" w:space="0" w:color="auto"/>
      </w:divBdr>
    </w:div>
    <w:div w:id="314144113">
      <w:bodyDiv w:val="1"/>
      <w:marLeft w:val="0"/>
      <w:marRight w:val="0"/>
      <w:marTop w:val="0"/>
      <w:marBottom w:val="0"/>
      <w:divBdr>
        <w:top w:val="none" w:sz="0" w:space="0" w:color="auto"/>
        <w:left w:val="none" w:sz="0" w:space="0" w:color="auto"/>
        <w:bottom w:val="none" w:sz="0" w:space="0" w:color="auto"/>
        <w:right w:val="none" w:sz="0" w:space="0" w:color="auto"/>
      </w:divBdr>
      <w:divsChild>
        <w:div w:id="633218408">
          <w:marLeft w:val="0"/>
          <w:marRight w:val="0"/>
          <w:marTop w:val="0"/>
          <w:marBottom w:val="0"/>
          <w:divBdr>
            <w:top w:val="none" w:sz="0" w:space="0" w:color="auto"/>
            <w:left w:val="none" w:sz="0" w:space="0" w:color="auto"/>
            <w:bottom w:val="none" w:sz="0" w:space="0" w:color="auto"/>
            <w:right w:val="none" w:sz="0" w:space="0" w:color="auto"/>
          </w:divBdr>
          <w:divsChild>
            <w:div w:id="807865337">
              <w:marLeft w:val="0"/>
              <w:marRight w:val="0"/>
              <w:marTop w:val="0"/>
              <w:marBottom w:val="0"/>
              <w:divBdr>
                <w:top w:val="none" w:sz="0" w:space="0" w:color="auto"/>
                <w:left w:val="none" w:sz="0" w:space="0" w:color="auto"/>
                <w:bottom w:val="none" w:sz="0" w:space="0" w:color="auto"/>
                <w:right w:val="none" w:sz="0" w:space="0" w:color="auto"/>
              </w:divBdr>
            </w:div>
            <w:div w:id="922879722">
              <w:marLeft w:val="0"/>
              <w:marRight w:val="0"/>
              <w:marTop w:val="0"/>
              <w:marBottom w:val="0"/>
              <w:divBdr>
                <w:top w:val="none" w:sz="0" w:space="0" w:color="auto"/>
                <w:left w:val="none" w:sz="0" w:space="0" w:color="auto"/>
                <w:bottom w:val="none" w:sz="0" w:space="0" w:color="auto"/>
                <w:right w:val="none" w:sz="0" w:space="0" w:color="auto"/>
              </w:divBdr>
            </w:div>
            <w:div w:id="1457063050">
              <w:marLeft w:val="0"/>
              <w:marRight w:val="0"/>
              <w:marTop w:val="0"/>
              <w:marBottom w:val="0"/>
              <w:divBdr>
                <w:top w:val="none" w:sz="0" w:space="0" w:color="auto"/>
                <w:left w:val="none" w:sz="0" w:space="0" w:color="auto"/>
                <w:bottom w:val="none" w:sz="0" w:space="0" w:color="auto"/>
                <w:right w:val="none" w:sz="0" w:space="0" w:color="auto"/>
              </w:divBdr>
            </w:div>
            <w:div w:id="1577936545">
              <w:marLeft w:val="0"/>
              <w:marRight w:val="0"/>
              <w:marTop w:val="0"/>
              <w:marBottom w:val="0"/>
              <w:divBdr>
                <w:top w:val="none" w:sz="0" w:space="0" w:color="auto"/>
                <w:left w:val="none" w:sz="0" w:space="0" w:color="auto"/>
                <w:bottom w:val="none" w:sz="0" w:space="0" w:color="auto"/>
                <w:right w:val="none" w:sz="0" w:space="0" w:color="auto"/>
              </w:divBdr>
            </w:div>
            <w:div w:id="1643003211">
              <w:marLeft w:val="0"/>
              <w:marRight w:val="0"/>
              <w:marTop w:val="0"/>
              <w:marBottom w:val="0"/>
              <w:divBdr>
                <w:top w:val="none" w:sz="0" w:space="0" w:color="auto"/>
                <w:left w:val="none" w:sz="0" w:space="0" w:color="auto"/>
                <w:bottom w:val="none" w:sz="0" w:space="0" w:color="auto"/>
                <w:right w:val="none" w:sz="0" w:space="0" w:color="auto"/>
              </w:divBdr>
            </w:div>
            <w:div w:id="1709449293">
              <w:marLeft w:val="0"/>
              <w:marRight w:val="0"/>
              <w:marTop w:val="0"/>
              <w:marBottom w:val="0"/>
              <w:divBdr>
                <w:top w:val="none" w:sz="0" w:space="0" w:color="auto"/>
                <w:left w:val="none" w:sz="0" w:space="0" w:color="auto"/>
                <w:bottom w:val="none" w:sz="0" w:space="0" w:color="auto"/>
                <w:right w:val="none" w:sz="0" w:space="0" w:color="auto"/>
              </w:divBdr>
            </w:div>
            <w:div w:id="17841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8258">
      <w:bodyDiv w:val="1"/>
      <w:marLeft w:val="0"/>
      <w:marRight w:val="0"/>
      <w:marTop w:val="0"/>
      <w:marBottom w:val="0"/>
      <w:divBdr>
        <w:top w:val="none" w:sz="0" w:space="0" w:color="auto"/>
        <w:left w:val="none" w:sz="0" w:space="0" w:color="auto"/>
        <w:bottom w:val="none" w:sz="0" w:space="0" w:color="auto"/>
        <w:right w:val="none" w:sz="0" w:space="0" w:color="auto"/>
      </w:divBdr>
    </w:div>
    <w:div w:id="420637698">
      <w:bodyDiv w:val="1"/>
      <w:marLeft w:val="0"/>
      <w:marRight w:val="0"/>
      <w:marTop w:val="0"/>
      <w:marBottom w:val="0"/>
      <w:divBdr>
        <w:top w:val="none" w:sz="0" w:space="0" w:color="auto"/>
        <w:left w:val="none" w:sz="0" w:space="0" w:color="auto"/>
        <w:bottom w:val="none" w:sz="0" w:space="0" w:color="auto"/>
        <w:right w:val="none" w:sz="0" w:space="0" w:color="auto"/>
      </w:divBdr>
    </w:div>
    <w:div w:id="424964964">
      <w:bodyDiv w:val="1"/>
      <w:marLeft w:val="0"/>
      <w:marRight w:val="0"/>
      <w:marTop w:val="0"/>
      <w:marBottom w:val="0"/>
      <w:divBdr>
        <w:top w:val="none" w:sz="0" w:space="0" w:color="auto"/>
        <w:left w:val="none" w:sz="0" w:space="0" w:color="auto"/>
        <w:bottom w:val="none" w:sz="0" w:space="0" w:color="auto"/>
        <w:right w:val="none" w:sz="0" w:space="0" w:color="auto"/>
      </w:divBdr>
    </w:div>
    <w:div w:id="482628250">
      <w:bodyDiv w:val="1"/>
      <w:marLeft w:val="0"/>
      <w:marRight w:val="0"/>
      <w:marTop w:val="0"/>
      <w:marBottom w:val="0"/>
      <w:divBdr>
        <w:top w:val="none" w:sz="0" w:space="0" w:color="auto"/>
        <w:left w:val="none" w:sz="0" w:space="0" w:color="auto"/>
        <w:bottom w:val="none" w:sz="0" w:space="0" w:color="auto"/>
        <w:right w:val="none" w:sz="0" w:space="0" w:color="auto"/>
      </w:divBdr>
    </w:div>
    <w:div w:id="506091545">
      <w:bodyDiv w:val="1"/>
      <w:marLeft w:val="0"/>
      <w:marRight w:val="0"/>
      <w:marTop w:val="0"/>
      <w:marBottom w:val="0"/>
      <w:divBdr>
        <w:top w:val="none" w:sz="0" w:space="0" w:color="auto"/>
        <w:left w:val="none" w:sz="0" w:space="0" w:color="auto"/>
        <w:bottom w:val="none" w:sz="0" w:space="0" w:color="auto"/>
        <w:right w:val="none" w:sz="0" w:space="0" w:color="auto"/>
      </w:divBdr>
    </w:div>
    <w:div w:id="519705456">
      <w:bodyDiv w:val="1"/>
      <w:marLeft w:val="0"/>
      <w:marRight w:val="0"/>
      <w:marTop w:val="0"/>
      <w:marBottom w:val="0"/>
      <w:divBdr>
        <w:top w:val="none" w:sz="0" w:space="0" w:color="auto"/>
        <w:left w:val="none" w:sz="0" w:space="0" w:color="auto"/>
        <w:bottom w:val="none" w:sz="0" w:space="0" w:color="auto"/>
        <w:right w:val="none" w:sz="0" w:space="0" w:color="auto"/>
      </w:divBdr>
    </w:div>
    <w:div w:id="562301878">
      <w:bodyDiv w:val="1"/>
      <w:marLeft w:val="0"/>
      <w:marRight w:val="0"/>
      <w:marTop w:val="0"/>
      <w:marBottom w:val="0"/>
      <w:divBdr>
        <w:top w:val="none" w:sz="0" w:space="0" w:color="auto"/>
        <w:left w:val="none" w:sz="0" w:space="0" w:color="auto"/>
        <w:bottom w:val="none" w:sz="0" w:space="0" w:color="auto"/>
        <w:right w:val="none" w:sz="0" w:space="0" w:color="auto"/>
      </w:divBdr>
      <w:divsChild>
        <w:div w:id="243032979">
          <w:marLeft w:val="0"/>
          <w:marRight w:val="0"/>
          <w:marTop w:val="0"/>
          <w:marBottom w:val="0"/>
          <w:divBdr>
            <w:top w:val="none" w:sz="0" w:space="0" w:color="auto"/>
            <w:left w:val="none" w:sz="0" w:space="0" w:color="auto"/>
            <w:bottom w:val="none" w:sz="0" w:space="0" w:color="auto"/>
            <w:right w:val="none" w:sz="0" w:space="0" w:color="auto"/>
          </w:divBdr>
        </w:div>
      </w:divsChild>
    </w:div>
    <w:div w:id="630134416">
      <w:bodyDiv w:val="1"/>
      <w:marLeft w:val="0"/>
      <w:marRight w:val="0"/>
      <w:marTop w:val="0"/>
      <w:marBottom w:val="0"/>
      <w:divBdr>
        <w:top w:val="none" w:sz="0" w:space="0" w:color="auto"/>
        <w:left w:val="none" w:sz="0" w:space="0" w:color="auto"/>
        <w:bottom w:val="none" w:sz="0" w:space="0" w:color="auto"/>
        <w:right w:val="none" w:sz="0" w:space="0" w:color="auto"/>
      </w:divBdr>
    </w:div>
    <w:div w:id="639959389">
      <w:bodyDiv w:val="1"/>
      <w:marLeft w:val="0"/>
      <w:marRight w:val="0"/>
      <w:marTop w:val="0"/>
      <w:marBottom w:val="0"/>
      <w:divBdr>
        <w:top w:val="none" w:sz="0" w:space="0" w:color="auto"/>
        <w:left w:val="none" w:sz="0" w:space="0" w:color="auto"/>
        <w:bottom w:val="none" w:sz="0" w:space="0" w:color="auto"/>
        <w:right w:val="none" w:sz="0" w:space="0" w:color="auto"/>
      </w:divBdr>
    </w:div>
    <w:div w:id="720979385">
      <w:bodyDiv w:val="1"/>
      <w:marLeft w:val="0"/>
      <w:marRight w:val="0"/>
      <w:marTop w:val="0"/>
      <w:marBottom w:val="0"/>
      <w:divBdr>
        <w:top w:val="none" w:sz="0" w:space="0" w:color="auto"/>
        <w:left w:val="none" w:sz="0" w:space="0" w:color="auto"/>
        <w:bottom w:val="none" w:sz="0" w:space="0" w:color="auto"/>
        <w:right w:val="none" w:sz="0" w:space="0" w:color="auto"/>
      </w:divBdr>
      <w:divsChild>
        <w:div w:id="212890686">
          <w:marLeft w:val="0"/>
          <w:marRight w:val="0"/>
          <w:marTop w:val="0"/>
          <w:marBottom w:val="0"/>
          <w:divBdr>
            <w:top w:val="none" w:sz="0" w:space="0" w:color="auto"/>
            <w:left w:val="none" w:sz="0" w:space="0" w:color="auto"/>
            <w:bottom w:val="none" w:sz="0" w:space="0" w:color="auto"/>
            <w:right w:val="none" w:sz="0" w:space="0" w:color="auto"/>
          </w:divBdr>
        </w:div>
      </w:divsChild>
    </w:div>
    <w:div w:id="770973882">
      <w:bodyDiv w:val="1"/>
      <w:marLeft w:val="0"/>
      <w:marRight w:val="0"/>
      <w:marTop w:val="0"/>
      <w:marBottom w:val="0"/>
      <w:divBdr>
        <w:top w:val="none" w:sz="0" w:space="0" w:color="auto"/>
        <w:left w:val="none" w:sz="0" w:space="0" w:color="auto"/>
        <w:bottom w:val="none" w:sz="0" w:space="0" w:color="auto"/>
        <w:right w:val="none" w:sz="0" w:space="0" w:color="auto"/>
      </w:divBdr>
      <w:divsChild>
        <w:div w:id="2147313352">
          <w:marLeft w:val="0"/>
          <w:marRight w:val="0"/>
          <w:marTop w:val="0"/>
          <w:marBottom w:val="0"/>
          <w:divBdr>
            <w:top w:val="none" w:sz="0" w:space="0" w:color="auto"/>
            <w:left w:val="none" w:sz="0" w:space="0" w:color="auto"/>
            <w:bottom w:val="none" w:sz="0" w:space="0" w:color="auto"/>
            <w:right w:val="none" w:sz="0" w:space="0" w:color="auto"/>
          </w:divBdr>
          <w:divsChild>
            <w:div w:id="238517026">
              <w:marLeft w:val="0"/>
              <w:marRight w:val="0"/>
              <w:marTop w:val="0"/>
              <w:marBottom w:val="0"/>
              <w:divBdr>
                <w:top w:val="none" w:sz="0" w:space="0" w:color="auto"/>
                <w:left w:val="none" w:sz="0" w:space="0" w:color="auto"/>
                <w:bottom w:val="none" w:sz="0" w:space="0" w:color="auto"/>
                <w:right w:val="none" w:sz="0" w:space="0" w:color="auto"/>
              </w:divBdr>
            </w:div>
            <w:div w:id="459345164">
              <w:marLeft w:val="0"/>
              <w:marRight w:val="0"/>
              <w:marTop w:val="0"/>
              <w:marBottom w:val="0"/>
              <w:divBdr>
                <w:top w:val="none" w:sz="0" w:space="0" w:color="auto"/>
                <w:left w:val="none" w:sz="0" w:space="0" w:color="auto"/>
                <w:bottom w:val="none" w:sz="0" w:space="0" w:color="auto"/>
                <w:right w:val="none" w:sz="0" w:space="0" w:color="auto"/>
              </w:divBdr>
            </w:div>
            <w:div w:id="1868178718">
              <w:marLeft w:val="0"/>
              <w:marRight w:val="0"/>
              <w:marTop w:val="0"/>
              <w:marBottom w:val="0"/>
              <w:divBdr>
                <w:top w:val="none" w:sz="0" w:space="0" w:color="auto"/>
                <w:left w:val="none" w:sz="0" w:space="0" w:color="auto"/>
                <w:bottom w:val="none" w:sz="0" w:space="0" w:color="auto"/>
                <w:right w:val="none" w:sz="0" w:space="0" w:color="auto"/>
              </w:divBdr>
            </w:div>
            <w:div w:id="2023311325">
              <w:marLeft w:val="0"/>
              <w:marRight w:val="0"/>
              <w:marTop w:val="0"/>
              <w:marBottom w:val="0"/>
              <w:divBdr>
                <w:top w:val="none" w:sz="0" w:space="0" w:color="auto"/>
                <w:left w:val="none" w:sz="0" w:space="0" w:color="auto"/>
                <w:bottom w:val="none" w:sz="0" w:space="0" w:color="auto"/>
                <w:right w:val="none" w:sz="0" w:space="0" w:color="auto"/>
              </w:divBdr>
            </w:div>
            <w:div w:id="21062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32363">
      <w:bodyDiv w:val="1"/>
      <w:marLeft w:val="0"/>
      <w:marRight w:val="0"/>
      <w:marTop w:val="0"/>
      <w:marBottom w:val="0"/>
      <w:divBdr>
        <w:top w:val="none" w:sz="0" w:space="0" w:color="auto"/>
        <w:left w:val="none" w:sz="0" w:space="0" w:color="auto"/>
        <w:bottom w:val="none" w:sz="0" w:space="0" w:color="auto"/>
        <w:right w:val="none" w:sz="0" w:space="0" w:color="auto"/>
      </w:divBdr>
    </w:div>
    <w:div w:id="793907061">
      <w:bodyDiv w:val="1"/>
      <w:marLeft w:val="0"/>
      <w:marRight w:val="0"/>
      <w:marTop w:val="0"/>
      <w:marBottom w:val="0"/>
      <w:divBdr>
        <w:top w:val="none" w:sz="0" w:space="0" w:color="auto"/>
        <w:left w:val="none" w:sz="0" w:space="0" w:color="auto"/>
        <w:bottom w:val="none" w:sz="0" w:space="0" w:color="auto"/>
        <w:right w:val="none" w:sz="0" w:space="0" w:color="auto"/>
      </w:divBdr>
    </w:div>
    <w:div w:id="842285470">
      <w:bodyDiv w:val="1"/>
      <w:marLeft w:val="0"/>
      <w:marRight w:val="0"/>
      <w:marTop w:val="0"/>
      <w:marBottom w:val="0"/>
      <w:divBdr>
        <w:top w:val="none" w:sz="0" w:space="0" w:color="auto"/>
        <w:left w:val="none" w:sz="0" w:space="0" w:color="auto"/>
        <w:bottom w:val="none" w:sz="0" w:space="0" w:color="auto"/>
        <w:right w:val="none" w:sz="0" w:space="0" w:color="auto"/>
      </w:divBdr>
      <w:divsChild>
        <w:div w:id="1934900525">
          <w:marLeft w:val="0"/>
          <w:marRight w:val="0"/>
          <w:marTop w:val="0"/>
          <w:marBottom w:val="150"/>
          <w:divBdr>
            <w:top w:val="none" w:sz="0" w:space="0" w:color="auto"/>
            <w:left w:val="none" w:sz="0" w:space="0" w:color="auto"/>
            <w:bottom w:val="none" w:sz="0" w:space="0" w:color="auto"/>
            <w:right w:val="none" w:sz="0" w:space="0" w:color="auto"/>
          </w:divBdr>
        </w:div>
        <w:div w:id="2016035843">
          <w:marLeft w:val="0"/>
          <w:marRight w:val="0"/>
          <w:marTop w:val="0"/>
          <w:marBottom w:val="150"/>
          <w:divBdr>
            <w:top w:val="none" w:sz="0" w:space="0" w:color="auto"/>
            <w:left w:val="none" w:sz="0" w:space="0" w:color="auto"/>
            <w:bottom w:val="none" w:sz="0" w:space="0" w:color="auto"/>
            <w:right w:val="none" w:sz="0" w:space="0" w:color="auto"/>
          </w:divBdr>
        </w:div>
      </w:divsChild>
    </w:div>
    <w:div w:id="859661163">
      <w:bodyDiv w:val="1"/>
      <w:marLeft w:val="0"/>
      <w:marRight w:val="0"/>
      <w:marTop w:val="0"/>
      <w:marBottom w:val="0"/>
      <w:divBdr>
        <w:top w:val="none" w:sz="0" w:space="0" w:color="auto"/>
        <w:left w:val="none" w:sz="0" w:space="0" w:color="auto"/>
        <w:bottom w:val="none" w:sz="0" w:space="0" w:color="auto"/>
        <w:right w:val="none" w:sz="0" w:space="0" w:color="auto"/>
      </w:divBdr>
    </w:div>
    <w:div w:id="889540792">
      <w:bodyDiv w:val="1"/>
      <w:marLeft w:val="0"/>
      <w:marRight w:val="0"/>
      <w:marTop w:val="0"/>
      <w:marBottom w:val="0"/>
      <w:divBdr>
        <w:top w:val="none" w:sz="0" w:space="0" w:color="auto"/>
        <w:left w:val="none" w:sz="0" w:space="0" w:color="auto"/>
        <w:bottom w:val="none" w:sz="0" w:space="0" w:color="auto"/>
        <w:right w:val="none" w:sz="0" w:space="0" w:color="auto"/>
      </w:divBdr>
      <w:divsChild>
        <w:div w:id="2011713984">
          <w:marLeft w:val="0"/>
          <w:marRight w:val="0"/>
          <w:marTop w:val="0"/>
          <w:marBottom w:val="0"/>
          <w:divBdr>
            <w:top w:val="none" w:sz="0" w:space="0" w:color="auto"/>
            <w:left w:val="none" w:sz="0" w:space="0" w:color="auto"/>
            <w:bottom w:val="none" w:sz="0" w:space="0" w:color="auto"/>
            <w:right w:val="none" w:sz="0" w:space="0" w:color="auto"/>
          </w:divBdr>
          <w:divsChild>
            <w:div w:id="1297026552">
              <w:marLeft w:val="0"/>
              <w:marRight w:val="0"/>
              <w:marTop w:val="0"/>
              <w:marBottom w:val="0"/>
              <w:divBdr>
                <w:top w:val="none" w:sz="0" w:space="0" w:color="auto"/>
                <w:left w:val="none" w:sz="0" w:space="0" w:color="auto"/>
                <w:bottom w:val="none" w:sz="0" w:space="0" w:color="auto"/>
                <w:right w:val="none" w:sz="0" w:space="0" w:color="auto"/>
              </w:divBdr>
              <w:divsChild>
                <w:div w:id="1097479791">
                  <w:marLeft w:val="0"/>
                  <w:marRight w:val="0"/>
                  <w:marTop w:val="0"/>
                  <w:marBottom w:val="0"/>
                  <w:divBdr>
                    <w:top w:val="none" w:sz="0" w:space="0" w:color="auto"/>
                    <w:left w:val="none" w:sz="0" w:space="0" w:color="auto"/>
                    <w:bottom w:val="none" w:sz="0" w:space="0" w:color="auto"/>
                    <w:right w:val="none" w:sz="0" w:space="0" w:color="auto"/>
                  </w:divBdr>
                  <w:divsChild>
                    <w:div w:id="1944068103">
                      <w:marLeft w:val="0"/>
                      <w:marRight w:val="0"/>
                      <w:marTop w:val="0"/>
                      <w:marBottom w:val="0"/>
                      <w:divBdr>
                        <w:top w:val="none" w:sz="0" w:space="0" w:color="auto"/>
                        <w:left w:val="none" w:sz="0" w:space="0" w:color="auto"/>
                        <w:bottom w:val="none" w:sz="0" w:space="0" w:color="auto"/>
                        <w:right w:val="none" w:sz="0" w:space="0" w:color="auto"/>
                      </w:divBdr>
                      <w:divsChild>
                        <w:div w:id="788740810">
                          <w:marLeft w:val="0"/>
                          <w:marRight w:val="0"/>
                          <w:marTop w:val="0"/>
                          <w:marBottom w:val="0"/>
                          <w:divBdr>
                            <w:top w:val="none" w:sz="0" w:space="0" w:color="auto"/>
                            <w:left w:val="none" w:sz="0" w:space="0" w:color="auto"/>
                            <w:bottom w:val="none" w:sz="0" w:space="0" w:color="auto"/>
                            <w:right w:val="none" w:sz="0" w:space="0" w:color="auto"/>
                          </w:divBdr>
                          <w:divsChild>
                            <w:div w:id="631793135">
                              <w:marLeft w:val="0"/>
                              <w:marRight w:val="0"/>
                              <w:marTop w:val="0"/>
                              <w:marBottom w:val="0"/>
                              <w:divBdr>
                                <w:top w:val="none" w:sz="0" w:space="0" w:color="auto"/>
                                <w:left w:val="none" w:sz="0" w:space="0" w:color="auto"/>
                                <w:bottom w:val="none" w:sz="0" w:space="0" w:color="auto"/>
                                <w:right w:val="none" w:sz="0" w:space="0" w:color="auto"/>
                              </w:divBdr>
                              <w:divsChild>
                                <w:div w:id="696856070">
                                  <w:marLeft w:val="0"/>
                                  <w:marRight w:val="0"/>
                                  <w:marTop w:val="0"/>
                                  <w:marBottom w:val="0"/>
                                  <w:divBdr>
                                    <w:top w:val="none" w:sz="0" w:space="0" w:color="auto"/>
                                    <w:left w:val="none" w:sz="0" w:space="0" w:color="auto"/>
                                    <w:bottom w:val="none" w:sz="0" w:space="0" w:color="auto"/>
                                    <w:right w:val="none" w:sz="0" w:space="0" w:color="auto"/>
                                  </w:divBdr>
                                  <w:divsChild>
                                    <w:div w:id="12051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490546">
          <w:marLeft w:val="0"/>
          <w:marRight w:val="0"/>
          <w:marTop w:val="0"/>
          <w:marBottom w:val="0"/>
          <w:divBdr>
            <w:top w:val="none" w:sz="0" w:space="0" w:color="auto"/>
            <w:left w:val="none" w:sz="0" w:space="0" w:color="auto"/>
            <w:bottom w:val="none" w:sz="0" w:space="0" w:color="auto"/>
            <w:right w:val="none" w:sz="0" w:space="0" w:color="auto"/>
          </w:divBdr>
          <w:divsChild>
            <w:div w:id="758136848">
              <w:marLeft w:val="0"/>
              <w:marRight w:val="0"/>
              <w:marTop w:val="0"/>
              <w:marBottom w:val="0"/>
              <w:divBdr>
                <w:top w:val="none" w:sz="0" w:space="0" w:color="auto"/>
                <w:left w:val="none" w:sz="0" w:space="0" w:color="auto"/>
                <w:bottom w:val="none" w:sz="0" w:space="0" w:color="auto"/>
                <w:right w:val="none" w:sz="0" w:space="0" w:color="auto"/>
              </w:divBdr>
              <w:divsChild>
                <w:div w:id="1082334250">
                  <w:marLeft w:val="0"/>
                  <w:marRight w:val="0"/>
                  <w:marTop w:val="0"/>
                  <w:marBottom w:val="0"/>
                  <w:divBdr>
                    <w:top w:val="none" w:sz="0" w:space="0" w:color="auto"/>
                    <w:left w:val="none" w:sz="0" w:space="0" w:color="auto"/>
                    <w:bottom w:val="none" w:sz="0" w:space="0" w:color="auto"/>
                    <w:right w:val="none" w:sz="0" w:space="0" w:color="auto"/>
                  </w:divBdr>
                  <w:divsChild>
                    <w:div w:id="1330207058">
                      <w:marLeft w:val="0"/>
                      <w:marRight w:val="0"/>
                      <w:marTop w:val="0"/>
                      <w:marBottom w:val="0"/>
                      <w:divBdr>
                        <w:top w:val="none" w:sz="0" w:space="0" w:color="auto"/>
                        <w:left w:val="none" w:sz="0" w:space="0" w:color="auto"/>
                        <w:bottom w:val="none" w:sz="0" w:space="0" w:color="auto"/>
                        <w:right w:val="none" w:sz="0" w:space="0" w:color="auto"/>
                      </w:divBdr>
                      <w:divsChild>
                        <w:div w:id="2038578656">
                          <w:marLeft w:val="0"/>
                          <w:marRight w:val="0"/>
                          <w:marTop w:val="0"/>
                          <w:marBottom w:val="0"/>
                          <w:divBdr>
                            <w:top w:val="none" w:sz="0" w:space="0" w:color="auto"/>
                            <w:left w:val="none" w:sz="0" w:space="0" w:color="auto"/>
                            <w:bottom w:val="none" w:sz="0" w:space="0" w:color="auto"/>
                            <w:right w:val="none" w:sz="0" w:space="0" w:color="auto"/>
                          </w:divBdr>
                          <w:divsChild>
                            <w:div w:id="1303198070">
                              <w:marLeft w:val="0"/>
                              <w:marRight w:val="0"/>
                              <w:marTop w:val="0"/>
                              <w:marBottom w:val="0"/>
                              <w:divBdr>
                                <w:top w:val="none" w:sz="0" w:space="0" w:color="auto"/>
                                <w:left w:val="none" w:sz="0" w:space="0" w:color="auto"/>
                                <w:bottom w:val="none" w:sz="0" w:space="0" w:color="auto"/>
                                <w:right w:val="none" w:sz="0" w:space="0" w:color="auto"/>
                              </w:divBdr>
                              <w:divsChild>
                                <w:div w:id="110777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775642">
                  <w:marLeft w:val="0"/>
                  <w:marRight w:val="0"/>
                  <w:marTop w:val="0"/>
                  <w:marBottom w:val="0"/>
                  <w:divBdr>
                    <w:top w:val="none" w:sz="0" w:space="0" w:color="auto"/>
                    <w:left w:val="none" w:sz="0" w:space="0" w:color="auto"/>
                    <w:bottom w:val="none" w:sz="0" w:space="0" w:color="auto"/>
                    <w:right w:val="none" w:sz="0" w:space="0" w:color="auto"/>
                  </w:divBdr>
                  <w:divsChild>
                    <w:div w:id="1965621409">
                      <w:marLeft w:val="0"/>
                      <w:marRight w:val="0"/>
                      <w:marTop w:val="0"/>
                      <w:marBottom w:val="0"/>
                      <w:divBdr>
                        <w:top w:val="none" w:sz="0" w:space="0" w:color="auto"/>
                        <w:left w:val="none" w:sz="0" w:space="0" w:color="auto"/>
                        <w:bottom w:val="none" w:sz="0" w:space="0" w:color="auto"/>
                        <w:right w:val="none" w:sz="0" w:space="0" w:color="auto"/>
                      </w:divBdr>
                      <w:divsChild>
                        <w:div w:id="631791002">
                          <w:marLeft w:val="0"/>
                          <w:marRight w:val="0"/>
                          <w:marTop w:val="0"/>
                          <w:marBottom w:val="0"/>
                          <w:divBdr>
                            <w:top w:val="none" w:sz="0" w:space="0" w:color="auto"/>
                            <w:left w:val="none" w:sz="0" w:space="0" w:color="auto"/>
                            <w:bottom w:val="none" w:sz="0" w:space="0" w:color="auto"/>
                            <w:right w:val="none" w:sz="0" w:space="0" w:color="auto"/>
                          </w:divBdr>
                          <w:divsChild>
                            <w:div w:id="427847942">
                              <w:marLeft w:val="0"/>
                              <w:marRight w:val="0"/>
                              <w:marTop w:val="0"/>
                              <w:marBottom w:val="0"/>
                              <w:divBdr>
                                <w:top w:val="none" w:sz="0" w:space="0" w:color="auto"/>
                                <w:left w:val="none" w:sz="0" w:space="0" w:color="auto"/>
                                <w:bottom w:val="none" w:sz="0" w:space="0" w:color="auto"/>
                                <w:right w:val="none" w:sz="0" w:space="0" w:color="auto"/>
                              </w:divBdr>
                              <w:divsChild>
                                <w:div w:id="3287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061267">
      <w:bodyDiv w:val="1"/>
      <w:marLeft w:val="0"/>
      <w:marRight w:val="0"/>
      <w:marTop w:val="0"/>
      <w:marBottom w:val="0"/>
      <w:divBdr>
        <w:top w:val="none" w:sz="0" w:space="0" w:color="auto"/>
        <w:left w:val="none" w:sz="0" w:space="0" w:color="auto"/>
        <w:bottom w:val="none" w:sz="0" w:space="0" w:color="auto"/>
        <w:right w:val="none" w:sz="0" w:space="0" w:color="auto"/>
      </w:divBdr>
    </w:div>
    <w:div w:id="1012950877">
      <w:bodyDiv w:val="1"/>
      <w:marLeft w:val="0"/>
      <w:marRight w:val="0"/>
      <w:marTop w:val="0"/>
      <w:marBottom w:val="0"/>
      <w:divBdr>
        <w:top w:val="none" w:sz="0" w:space="0" w:color="auto"/>
        <w:left w:val="none" w:sz="0" w:space="0" w:color="auto"/>
        <w:bottom w:val="none" w:sz="0" w:space="0" w:color="auto"/>
        <w:right w:val="none" w:sz="0" w:space="0" w:color="auto"/>
      </w:divBdr>
    </w:div>
    <w:div w:id="1039820577">
      <w:bodyDiv w:val="1"/>
      <w:marLeft w:val="0"/>
      <w:marRight w:val="0"/>
      <w:marTop w:val="0"/>
      <w:marBottom w:val="0"/>
      <w:divBdr>
        <w:top w:val="none" w:sz="0" w:space="0" w:color="auto"/>
        <w:left w:val="none" w:sz="0" w:space="0" w:color="auto"/>
        <w:bottom w:val="none" w:sz="0" w:space="0" w:color="auto"/>
        <w:right w:val="none" w:sz="0" w:space="0" w:color="auto"/>
      </w:divBdr>
      <w:divsChild>
        <w:div w:id="603267097">
          <w:marLeft w:val="0"/>
          <w:marRight w:val="0"/>
          <w:marTop w:val="0"/>
          <w:marBottom w:val="0"/>
          <w:divBdr>
            <w:top w:val="none" w:sz="0" w:space="0" w:color="auto"/>
            <w:left w:val="none" w:sz="0" w:space="0" w:color="auto"/>
            <w:bottom w:val="none" w:sz="0" w:space="0" w:color="auto"/>
            <w:right w:val="none" w:sz="0" w:space="0" w:color="auto"/>
          </w:divBdr>
          <w:divsChild>
            <w:div w:id="2004622659">
              <w:marLeft w:val="0"/>
              <w:marRight w:val="0"/>
              <w:marTop w:val="0"/>
              <w:marBottom w:val="0"/>
              <w:divBdr>
                <w:top w:val="none" w:sz="0" w:space="0" w:color="auto"/>
                <w:left w:val="none" w:sz="0" w:space="0" w:color="auto"/>
                <w:bottom w:val="none" w:sz="0" w:space="0" w:color="auto"/>
                <w:right w:val="none" w:sz="0" w:space="0" w:color="auto"/>
              </w:divBdr>
            </w:div>
          </w:divsChild>
        </w:div>
        <w:div w:id="1146512619">
          <w:marLeft w:val="0"/>
          <w:marRight w:val="0"/>
          <w:marTop w:val="0"/>
          <w:marBottom w:val="0"/>
          <w:divBdr>
            <w:top w:val="none" w:sz="0" w:space="0" w:color="auto"/>
            <w:left w:val="none" w:sz="0" w:space="0" w:color="auto"/>
            <w:bottom w:val="none" w:sz="0" w:space="0" w:color="auto"/>
            <w:right w:val="none" w:sz="0" w:space="0" w:color="auto"/>
          </w:divBdr>
          <w:divsChild>
            <w:div w:id="2022976034">
              <w:marLeft w:val="0"/>
              <w:marRight w:val="0"/>
              <w:marTop w:val="0"/>
              <w:marBottom w:val="0"/>
              <w:divBdr>
                <w:top w:val="none" w:sz="0" w:space="0" w:color="auto"/>
                <w:left w:val="none" w:sz="0" w:space="0" w:color="auto"/>
                <w:bottom w:val="none" w:sz="0" w:space="0" w:color="auto"/>
                <w:right w:val="none" w:sz="0" w:space="0" w:color="auto"/>
              </w:divBdr>
            </w:div>
            <w:div w:id="2137215166">
              <w:marLeft w:val="0"/>
              <w:marRight w:val="0"/>
              <w:marTop w:val="0"/>
              <w:marBottom w:val="0"/>
              <w:divBdr>
                <w:top w:val="none" w:sz="0" w:space="0" w:color="auto"/>
                <w:left w:val="none" w:sz="0" w:space="0" w:color="auto"/>
                <w:bottom w:val="none" w:sz="0" w:space="0" w:color="auto"/>
                <w:right w:val="none" w:sz="0" w:space="0" w:color="auto"/>
              </w:divBdr>
            </w:div>
            <w:div w:id="435757535">
              <w:marLeft w:val="0"/>
              <w:marRight w:val="0"/>
              <w:marTop w:val="0"/>
              <w:marBottom w:val="0"/>
              <w:divBdr>
                <w:top w:val="none" w:sz="0" w:space="0" w:color="auto"/>
                <w:left w:val="none" w:sz="0" w:space="0" w:color="auto"/>
                <w:bottom w:val="none" w:sz="0" w:space="0" w:color="auto"/>
                <w:right w:val="none" w:sz="0" w:space="0" w:color="auto"/>
              </w:divBdr>
            </w:div>
            <w:div w:id="1900048812">
              <w:marLeft w:val="0"/>
              <w:marRight w:val="0"/>
              <w:marTop w:val="0"/>
              <w:marBottom w:val="0"/>
              <w:divBdr>
                <w:top w:val="none" w:sz="0" w:space="0" w:color="auto"/>
                <w:left w:val="none" w:sz="0" w:space="0" w:color="auto"/>
                <w:bottom w:val="none" w:sz="0" w:space="0" w:color="auto"/>
                <w:right w:val="none" w:sz="0" w:space="0" w:color="auto"/>
              </w:divBdr>
            </w:div>
            <w:div w:id="115830259">
              <w:marLeft w:val="0"/>
              <w:marRight w:val="0"/>
              <w:marTop w:val="0"/>
              <w:marBottom w:val="0"/>
              <w:divBdr>
                <w:top w:val="none" w:sz="0" w:space="0" w:color="auto"/>
                <w:left w:val="none" w:sz="0" w:space="0" w:color="auto"/>
                <w:bottom w:val="none" w:sz="0" w:space="0" w:color="auto"/>
                <w:right w:val="none" w:sz="0" w:space="0" w:color="auto"/>
              </w:divBdr>
            </w:div>
            <w:div w:id="534738611">
              <w:marLeft w:val="0"/>
              <w:marRight w:val="0"/>
              <w:marTop w:val="0"/>
              <w:marBottom w:val="0"/>
              <w:divBdr>
                <w:top w:val="none" w:sz="0" w:space="0" w:color="auto"/>
                <w:left w:val="none" w:sz="0" w:space="0" w:color="auto"/>
                <w:bottom w:val="none" w:sz="0" w:space="0" w:color="auto"/>
                <w:right w:val="none" w:sz="0" w:space="0" w:color="auto"/>
              </w:divBdr>
            </w:div>
            <w:div w:id="15447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2550">
      <w:bodyDiv w:val="1"/>
      <w:marLeft w:val="0"/>
      <w:marRight w:val="0"/>
      <w:marTop w:val="0"/>
      <w:marBottom w:val="0"/>
      <w:divBdr>
        <w:top w:val="none" w:sz="0" w:space="0" w:color="auto"/>
        <w:left w:val="none" w:sz="0" w:space="0" w:color="auto"/>
        <w:bottom w:val="none" w:sz="0" w:space="0" w:color="auto"/>
        <w:right w:val="none" w:sz="0" w:space="0" w:color="auto"/>
      </w:divBdr>
    </w:div>
    <w:div w:id="1181047396">
      <w:bodyDiv w:val="1"/>
      <w:marLeft w:val="0"/>
      <w:marRight w:val="0"/>
      <w:marTop w:val="0"/>
      <w:marBottom w:val="0"/>
      <w:divBdr>
        <w:top w:val="none" w:sz="0" w:space="0" w:color="auto"/>
        <w:left w:val="none" w:sz="0" w:space="0" w:color="auto"/>
        <w:bottom w:val="none" w:sz="0" w:space="0" w:color="auto"/>
        <w:right w:val="none" w:sz="0" w:space="0" w:color="auto"/>
      </w:divBdr>
    </w:div>
    <w:div w:id="1308121296">
      <w:bodyDiv w:val="1"/>
      <w:marLeft w:val="0"/>
      <w:marRight w:val="0"/>
      <w:marTop w:val="0"/>
      <w:marBottom w:val="0"/>
      <w:divBdr>
        <w:top w:val="none" w:sz="0" w:space="0" w:color="auto"/>
        <w:left w:val="none" w:sz="0" w:space="0" w:color="auto"/>
        <w:bottom w:val="none" w:sz="0" w:space="0" w:color="auto"/>
        <w:right w:val="none" w:sz="0" w:space="0" w:color="auto"/>
      </w:divBdr>
    </w:div>
    <w:div w:id="1377705928">
      <w:bodyDiv w:val="1"/>
      <w:marLeft w:val="0"/>
      <w:marRight w:val="0"/>
      <w:marTop w:val="0"/>
      <w:marBottom w:val="0"/>
      <w:divBdr>
        <w:top w:val="none" w:sz="0" w:space="0" w:color="auto"/>
        <w:left w:val="none" w:sz="0" w:space="0" w:color="auto"/>
        <w:bottom w:val="none" w:sz="0" w:space="0" w:color="auto"/>
        <w:right w:val="none" w:sz="0" w:space="0" w:color="auto"/>
      </w:divBdr>
      <w:divsChild>
        <w:div w:id="83962268">
          <w:marLeft w:val="0"/>
          <w:marRight w:val="0"/>
          <w:marTop w:val="0"/>
          <w:marBottom w:val="0"/>
          <w:divBdr>
            <w:top w:val="none" w:sz="0" w:space="0" w:color="auto"/>
            <w:left w:val="none" w:sz="0" w:space="0" w:color="auto"/>
            <w:bottom w:val="none" w:sz="0" w:space="0" w:color="auto"/>
            <w:right w:val="none" w:sz="0" w:space="0" w:color="auto"/>
          </w:divBdr>
          <w:divsChild>
            <w:div w:id="153687130">
              <w:marLeft w:val="0"/>
              <w:marRight w:val="0"/>
              <w:marTop w:val="0"/>
              <w:marBottom w:val="0"/>
              <w:divBdr>
                <w:top w:val="none" w:sz="0" w:space="0" w:color="auto"/>
                <w:left w:val="none" w:sz="0" w:space="0" w:color="auto"/>
                <w:bottom w:val="none" w:sz="0" w:space="0" w:color="auto"/>
                <w:right w:val="none" w:sz="0" w:space="0" w:color="auto"/>
              </w:divBdr>
            </w:div>
            <w:div w:id="285236355">
              <w:marLeft w:val="0"/>
              <w:marRight w:val="0"/>
              <w:marTop w:val="0"/>
              <w:marBottom w:val="0"/>
              <w:divBdr>
                <w:top w:val="none" w:sz="0" w:space="0" w:color="auto"/>
                <w:left w:val="none" w:sz="0" w:space="0" w:color="auto"/>
                <w:bottom w:val="none" w:sz="0" w:space="0" w:color="auto"/>
                <w:right w:val="none" w:sz="0" w:space="0" w:color="auto"/>
              </w:divBdr>
            </w:div>
            <w:div w:id="287125688">
              <w:marLeft w:val="0"/>
              <w:marRight w:val="0"/>
              <w:marTop w:val="0"/>
              <w:marBottom w:val="0"/>
              <w:divBdr>
                <w:top w:val="none" w:sz="0" w:space="0" w:color="auto"/>
                <w:left w:val="none" w:sz="0" w:space="0" w:color="auto"/>
                <w:bottom w:val="none" w:sz="0" w:space="0" w:color="auto"/>
                <w:right w:val="none" w:sz="0" w:space="0" w:color="auto"/>
              </w:divBdr>
            </w:div>
            <w:div w:id="594022977">
              <w:marLeft w:val="0"/>
              <w:marRight w:val="0"/>
              <w:marTop w:val="0"/>
              <w:marBottom w:val="0"/>
              <w:divBdr>
                <w:top w:val="none" w:sz="0" w:space="0" w:color="auto"/>
                <w:left w:val="none" w:sz="0" w:space="0" w:color="auto"/>
                <w:bottom w:val="none" w:sz="0" w:space="0" w:color="auto"/>
                <w:right w:val="none" w:sz="0" w:space="0" w:color="auto"/>
              </w:divBdr>
            </w:div>
            <w:div w:id="640573587">
              <w:marLeft w:val="0"/>
              <w:marRight w:val="0"/>
              <w:marTop w:val="0"/>
              <w:marBottom w:val="0"/>
              <w:divBdr>
                <w:top w:val="none" w:sz="0" w:space="0" w:color="auto"/>
                <w:left w:val="none" w:sz="0" w:space="0" w:color="auto"/>
                <w:bottom w:val="none" w:sz="0" w:space="0" w:color="auto"/>
                <w:right w:val="none" w:sz="0" w:space="0" w:color="auto"/>
              </w:divBdr>
            </w:div>
            <w:div w:id="660544882">
              <w:marLeft w:val="0"/>
              <w:marRight w:val="0"/>
              <w:marTop w:val="0"/>
              <w:marBottom w:val="0"/>
              <w:divBdr>
                <w:top w:val="none" w:sz="0" w:space="0" w:color="auto"/>
                <w:left w:val="none" w:sz="0" w:space="0" w:color="auto"/>
                <w:bottom w:val="none" w:sz="0" w:space="0" w:color="auto"/>
                <w:right w:val="none" w:sz="0" w:space="0" w:color="auto"/>
              </w:divBdr>
            </w:div>
            <w:div w:id="928386750">
              <w:marLeft w:val="0"/>
              <w:marRight w:val="0"/>
              <w:marTop w:val="0"/>
              <w:marBottom w:val="0"/>
              <w:divBdr>
                <w:top w:val="none" w:sz="0" w:space="0" w:color="auto"/>
                <w:left w:val="none" w:sz="0" w:space="0" w:color="auto"/>
                <w:bottom w:val="none" w:sz="0" w:space="0" w:color="auto"/>
                <w:right w:val="none" w:sz="0" w:space="0" w:color="auto"/>
              </w:divBdr>
            </w:div>
            <w:div w:id="953947928">
              <w:marLeft w:val="0"/>
              <w:marRight w:val="0"/>
              <w:marTop w:val="0"/>
              <w:marBottom w:val="0"/>
              <w:divBdr>
                <w:top w:val="none" w:sz="0" w:space="0" w:color="auto"/>
                <w:left w:val="none" w:sz="0" w:space="0" w:color="auto"/>
                <w:bottom w:val="none" w:sz="0" w:space="0" w:color="auto"/>
                <w:right w:val="none" w:sz="0" w:space="0" w:color="auto"/>
              </w:divBdr>
            </w:div>
            <w:div w:id="978337632">
              <w:marLeft w:val="0"/>
              <w:marRight w:val="0"/>
              <w:marTop w:val="0"/>
              <w:marBottom w:val="0"/>
              <w:divBdr>
                <w:top w:val="none" w:sz="0" w:space="0" w:color="auto"/>
                <w:left w:val="none" w:sz="0" w:space="0" w:color="auto"/>
                <w:bottom w:val="none" w:sz="0" w:space="0" w:color="auto"/>
                <w:right w:val="none" w:sz="0" w:space="0" w:color="auto"/>
              </w:divBdr>
            </w:div>
            <w:div w:id="1052774194">
              <w:marLeft w:val="0"/>
              <w:marRight w:val="0"/>
              <w:marTop w:val="0"/>
              <w:marBottom w:val="0"/>
              <w:divBdr>
                <w:top w:val="none" w:sz="0" w:space="0" w:color="auto"/>
                <w:left w:val="none" w:sz="0" w:space="0" w:color="auto"/>
                <w:bottom w:val="none" w:sz="0" w:space="0" w:color="auto"/>
                <w:right w:val="none" w:sz="0" w:space="0" w:color="auto"/>
              </w:divBdr>
            </w:div>
            <w:div w:id="1297683742">
              <w:marLeft w:val="0"/>
              <w:marRight w:val="0"/>
              <w:marTop w:val="0"/>
              <w:marBottom w:val="0"/>
              <w:divBdr>
                <w:top w:val="none" w:sz="0" w:space="0" w:color="auto"/>
                <w:left w:val="none" w:sz="0" w:space="0" w:color="auto"/>
                <w:bottom w:val="none" w:sz="0" w:space="0" w:color="auto"/>
                <w:right w:val="none" w:sz="0" w:space="0" w:color="auto"/>
              </w:divBdr>
            </w:div>
            <w:div w:id="1535802249">
              <w:marLeft w:val="0"/>
              <w:marRight w:val="0"/>
              <w:marTop w:val="0"/>
              <w:marBottom w:val="0"/>
              <w:divBdr>
                <w:top w:val="none" w:sz="0" w:space="0" w:color="auto"/>
                <w:left w:val="none" w:sz="0" w:space="0" w:color="auto"/>
                <w:bottom w:val="none" w:sz="0" w:space="0" w:color="auto"/>
                <w:right w:val="none" w:sz="0" w:space="0" w:color="auto"/>
              </w:divBdr>
            </w:div>
            <w:div w:id="1722828603">
              <w:marLeft w:val="0"/>
              <w:marRight w:val="0"/>
              <w:marTop w:val="0"/>
              <w:marBottom w:val="0"/>
              <w:divBdr>
                <w:top w:val="none" w:sz="0" w:space="0" w:color="auto"/>
                <w:left w:val="none" w:sz="0" w:space="0" w:color="auto"/>
                <w:bottom w:val="none" w:sz="0" w:space="0" w:color="auto"/>
                <w:right w:val="none" w:sz="0" w:space="0" w:color="auto"/>
              </w:divBdr>
            </w:div>
            <w:div w:id="1830168647">
              <w:marLeft w:val="0"/>
              <w:marRight w:val="0"/>
              <w:marTop w:val="0"/>
              <w:marBottom w:val="0"/>
              <w:divBdr>
                <w:top w:val="none" w:sz="0" w:space="0" w:color="auto"/>
                <w:left w:val="none" w:sz="0" w:space="0" w:color="auto"/>
                <w:bottom w:val="none" w:sz="0" w:space="0" w:color="auto"/>
                <w:right w:val="none" w:sz="0" w:space="0" w:color="auto"/>
              </w:divBdr>
            </w:div>
            <w:div w:id="20765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47797">
      <w:bodyDiv w:val="1"/>
      <w:marLeft w:val="0"/>
      <w:marRight w:val="0"/>
      <w:marTop w:val="0"/>
      <w:marBottom w:val="0"/>
      <w:divBdr>
        <w:top w:val="none" w:sz="0" w:space="0" w:color="auto"/>
        <w:left w:val="none" w:sz="0" w:space="0" w:color="auto"/>
        <w:bottom w:val="none" w:sz="0" w:space="0" w:color="auto"/>
        <w:right w:val="none" w:sz="0" w:space="0" w:color="auto"/>
      </w:divBdr>
      <w:divsChild>
        <w:div w:id="1398287649">
          <w:marLeft w:val="0"/>
          <w:marRight w:val="0"/>
          <w:marTop w:val="0"/>
          <w:marBottom w:val="0"/>
          <w:divBdr>
            <w:top w:val="none" w:sz="0" w:space="0" w:color="auto"/>
            <w:left w:val="none" w:sz="0" w:space="0" w:color="auto"/>
            <w:bottom w:val="none" w:sz="0" w:space="0" w:color="auto"/>
            <w:right w:val="none" w:sz="0" w:space="0" w:color="auto"/>
          </w:divBdr>
        </w:div>
      </w:divsChild>
    </w:div>
    <w:div w:id="1470782821">
      <w:bodyDiv w:val="1"/>
      <w:marLeft w:val="0"/>
      <w:marRight w:val="0"/>
      <w:marTop w:val="0"/>
      <w:marBottom w:val="0"/>
      <w:divBdr>
        <w:top w:val="none" w:sz="0" w:space="0" w:color="auto"/>
        <w:left w:val="none" w:sz="0" w:space="0" w:color="auto"/>
        <w:bottom w:val="none" w:sz="0" w:space="0" w:color="auto"/>
        <w:right w:val="none" w:sz="0" w:space="0" w:color="auto"/>
      </w:divBdr>
      <w:divsChild>
        <w:div w:id="976495321">
          <w:marLeft w:val="0"/>
          <w:marRight w:val="0"/>
          <w:marTop w:val="0"/>
          <w:marBottom w:val="0"/>
          <w:divBdr>
            <w:top w:val="none" w:sz="0" w:space="0" w:color="auto"/>
            <w:left w:val="none" w:sz="0" w:space="0" w:color="auto"/>
            <w:bottom w:val="none" w:sz="0" w:space="0" w:color="auto"/>
            <w:right w:val="none" w:sz="0" w:space="0" w:color="auto"/>
          </w:divBdr>
        </w:div>
        <w:div w:id="1823696985">
          <w:marLeft w:val="0"/>
          <w:marRight w:val="0"/>
          <w:marTop w:val="0"/>
          <w:marBottom w:val="0"/>
          <w:divBdr>
            <w:top w:val="none" w:sz="0" w:space="0" w:color="auto"/>
            <w:left w:val="none" w:sz="0" w:space="0" w:color="auto"/>
            <w:bottom w:val="none" w:sz="0" w:space="0" w:color="auto"/>
            <w:right w:val="none" w:sz="0" w:space="0" w:color="auto"/>
          </w:divBdr>
        </w:div>
        <w:div w:id="1233276160">
          <w:marLeft w:val="0"/>
          <w:marRight w:val="0"/>
          <w:marTop w:val="0"/>
          <w:marBottom w:val="0"/>
          <w:divBdr>
            <w:top w:val="none" w:sz="0" w:space="0" w:color="auto"/>
            <w:left w:val="none" w:sz="0" w:space="0" w:color="auto"/>
            <w:bottom w:val="none" w:sz="0" w:space="0" w:color="auto"/>
            <w:right w:val="none" w:sz="0" w:space="0" w:color="auto"/>
          </w:divBdr>
        </w:div>
        <w:div w:id="636960576">
          <w:marLeft w:val="0"/>
          <w:marRight w:val="0"/>
          <w:marTop w:val="0"/>
          <w:marBottom w:val="0"/>
          <w:divBdr>
            <w:top w:val="none" w:sz="0" w:space="0" w:color="auto"/>
            <w:left w:val="none" w:sz="0" w:space="0" w:color="auto"/>
            <w:bottom w:val="none" w:sz="0" w:space="0" w:color="auto"/>
            <w:right w:val="none" w:sz="0" w:space="0" w:color="auto"/>
          </w:divBdr>
        </w:div>
        <w:div w:id="236794000">
          <w:marLeft w:val="0"/>
          <w:marRight w:val="0"/>
          <w:marTop w:val="0"/>
          <w:marBottom w:val="0"/>
          <w:divBdr>
            <w:top w:val="none" w:sz="0" w:space="0" w:color="auto"/>
            <w:left w:val="none" w:sz="0" w:space="0" w:color="auto"/>
            <w:bottom w:val="none" w:sz="0" w:space="0" w:color="auto"/>
            <w:right w:val="none" w:sz="0" w:space="0" w:color="auto"/>
          </w:divBdr>
        </w:div>
        <w:div w:id="648898125">
          <w:marLeft w:val="0"/>
          <w:marRight w:val="0"/>
          <w:marTop w:val="0"/>
          <w:marBottom w:val="0"/>
          <w:divBdr>
            <w:top w:val="none" w:sz="0" w:space="0" w:color="auto"/>
            <w:left w:val="none" w:sz="0" w:space="0" w:color="auto"/>
            <w:bottom w:val="none" w:sz="0" w:space="0" w:color="auto"/>
            <w:right w:val="none" w:sz="0" w:space="0" w:color="auto"/>
          </w:divBdr>
        </w:div>
        <w:div w:id="895702421">
          <w:marLeft w:val="0"/>
          <w:marRight w:val="0"/>
          <w:marTop w:val="0"/>
          <w:marBottom w:val="0"/>
          <w:divBdr>
            <w:top w:val="none" w:sz="0" w:space="0" w:color="auto"/>
            <w:left w:val="none" w:sz="0" w:space="0" w:color="auto"/>
            <w:bottom w:val="none" w:sz="0" w:space="0" w:color="auto"/>
            <w:right w:val="none" w:sz="0" w:space="0" w:color="auto"/>
          </w:divBdr>
        </w:div>
        <w:div w:id="1207109332">
          <w:marLeft w:val="0"/>
          <w:marRight w:val="0"/>
          <w:marTop w:val="0"/>
          <w:marBottom w:val="0"/>
          <w:divBdr>
            <w:top w:val="none" w:sz="0" w:space="0" w:color="auto"/>
            <w:left w:val="none" w:sz="0" w:space="0" w:color="auto"/>
            <w:bottom w:val="none" w:sz="0" w:space="0" w:color="auto"/>
            <w:right w:val="none" w:sz="0" w:space="0" w:color="auto"/>
          </w:divBdr>
        </w:div>
        <w:div w:id="2115054440">
          <w:marLeft w:val="0"/>
          <w:marRight w:val="0"/>
          <w:marTop w:val="0"/>
          <w:marBottom w:val="0"/>
          <w:divBdr>
            <w:top w:val="none" w:sz="0" w:space="0" w:color="auto"/>
            <w:left w:val="none" w:sz="0" w:space="0" w:color="auto"/>
            <w:bottom w:val="none" w:sz="0" w:space="0" w:color="auto"/>
            <w:right w:val="none" w:sz="0" w:space="0" w:color="auto"/>
          </w:divBdr>
        </w:div>
        <w:div w:id="1334263094">
          <w:marLeft w:val="0"/>
          <w:marRight w:val="0"/>
          <w:marTop w:val="0"/>
          <w:marBottom w:val="0"/>
          <w:divBdr>
            <w:top w:val="none" w:sz="0" w:space="0" w:color="auto"/>
            <w:left w:val="none" w:sz="0" w:space="0" w:color="auto"/>
            <w:bottom w:val="none" w:sz="0" w:space="0" w:color="auto"/>
            <w:right w:val="none" w:sz="0" w:space="0" w:color="auto"/>
          </w:divBdr>
        </w:div>
      </w:divsChild>
    </w:div>
    <w:div w:id="1473406391">
      <w:bodyDiv w:val="1"/>
      <w:marLeft w:val="0"/>
      <w:marRight w:val="0"/>
      <w:marTop w:val="0"/>
      <w:marBottom w:val="0"/>
      <w:divBdr>
        <w:top w:val="none" w:sz="0" w:space="0" w:color="auto"/>
        <w:left w:val="none" w:sz="0" w:space="0" w:color="auto"/>
        <w:bottom w:val="none" w:sz="0" w:space="0" w:color="auto"/>
        <w:right w:val="none" w:sz="0" w:space="0" w:color="auto"/>
      </w:divBdr>
    </w:div>
    <w:div w:id="1508328618">
      <w:bodyDiv w:val="1"/>
      <w:marLeft w:val="0"/>
      <w:marRight w:val="0"/>
      <w:marTop w:val="0"/>
      <w:marBottom w:val="0"/>
      <w:divBdr>
        <w:top w:val="none" w:sz="0" w:space="0" w:color="auto"/>
        <w:left w:val="none" w:sz="0" w:space="0" w:color="auto"/>
        <w:bottom w:val="none" w:sz="0" w:space="0" w:color="auto"/>
        <w:right w:val="none" w:sz="0" w:space="0" w:color="auto"/>
      </w:divBdr>
    </w:div>
    <w:div w:id="1655642569">
      <w:bodyDiv w:val="1"/>
      <w:marLeft w:val="0"/>
      <w:marRight w:val="0"/>
      <w:marTop w:val="0"/>
      <w:marBottom w:val="0"/>
      <w:divBdr>
        <w:top w:val="none" w:sz="0" w:space="0" w:color="auto"/>
        <w:left w:val="none" w:sz="0" w:space="0" w:color="auto"/>
        <w:bottom w:val="none" w:sz="0" w:space="0" w:color="auto"/>
        <w:right w:val="none" w:sz="0" w:space="0" w:color="auto"/>
      </w:divBdr>
      <w:divsChild>
        <w:div w:id="40905907">
          <w:marLeft w:val="0"/>
          <w:marRight w:val="0"/>
          <w:marTop w:val="0"/>
          <w:marBottom w:val="0"/>
          <w:divBdr>
            <w:top w:val="none" w:sz="0" w:space="0" w:color="auto"/>
            <w:left w:val="none" w:sz="0" w:space="0" w:color="auto"/>
            <w:bottom w:val="none" w:sz="0" w:space="0" w:color="auto"/>
            <w:right w:val="none" w:sz="0" w:space="0" w:color="auto"/>
          </w:divBdr>
        </w:div>
        <w:div w:id="465122279">
          <w:marLeft w:val="0"/>
          <w:marRight w:val="0"/>
          <w:marTop w:val="0"/>
          <w:marBottom w:val="0"/>
          <w:divBdr>
            <w:top w:val="none" w:sz="0" w:space="0" w:color="auto"/>
            <w:left w:val="none" w:sz="0" w:space="0" w:color="auto"/>
            <w:bottom w:val="none" w:sz="0" w:space="0" w:color="auto"/>
            <w:right w:val="none" w:sz="0" w:space="0" w:color="auto"/>
          </w:divBdr>
        </w:div>
      </w:divsChild>
    </w:div>
    <w:div w:id="1661806000">
      <w:bodyDiv w:val="1"/>
      <w:marLeft w:val="0"/>
      <w:marRight w:val="0"/>
      <w:marTop w:val="0"/>
      <w:marBottom w:val="0"/>
      <w:divBdr>
        <w:top w:val="none" w:sz="0" w:space="0" w:color="auto"/>
        <w:left w:val="none" w:sz="0" w:space="0" w:color="auto"/>
        <w:bottom w:val="none" w:sz="0" w:space="0" w:color="auto"/>
        <w:right w:val="none" w:sz="0" w:space="0" w:color="auto"/>
      </w:divBdr>
      <w:divsChild>
        <w:div w:id="1313490147">
          <w:marLeft w:val="0"/>
          <w:marRight w:val="0"/>
          <w:marTop w:val="0"/>
          <w:marBottom w:val="0"/>
          <w:divBdr>
            <w:top w:val="none" w:sz="0" w:space="0" w:color="auto"/>
            <w:left w:val="none" w:sz="0" w:space="0" w:color="auto"/>
            <w:bottom w:val="none" w:sz="0" w:space="0" w:color="auto"/>
            <w:right w:val="none" w:sz="0" w:space="0" w:color="auto"/>
          </w:divBdr>
        </w:div>
      </w:divsChild>
    </w:div>
    <w:div w:id="1758212314">
      <w:bodyDiv w:val="1"/>
      <w:marLeft w:val="0"/>
      <w:marRight w:val="0"/>
      <w:marTop w:val="0"/>
      <w:marBottom w:val="0"/>
      <w:divBdr>
        <w:top w:val="none" w:sz="0" w:space="0" w:color="auto"/>
        <w:left w:val="none" w:sz="0" w:space="0" w:color="auto"/>
        <w:bottom w:val="none" w:sz="0" w:space="0" w:color="auto"/>
        <w:right w:val="none" w:sz="0" w:space="0" w:color="auto"/>
      </w:divBdr>
    </w:div>
    <w:div w:id="1794982833">
      <w:bodyDiv w:val="1"/>
      <w:marLeft w:val="0"/>
      <w:marRight w:val="0"/>
      <w:marTop w:val="0"/>
      <w:marBottom w:val="0"/>
      <w:divBdr>
        <w:top w:val="none" w:sz="0" w:space="0" w:color="auto"/>
        <w:left w:val="none" w:sz="0" w:space="0" w:color="auto"/>
        <w:bottom w:val="none" w:sz="0" w:space="0" w:color="auto"/>
        <w:right w:val="none" w:sz="0" w:space="0" w:color="auto"/>
      </w:divBdr>
      <w:divsChild>
        <w:div w:id="976564540">
          <w:marLeft w:val="0"/>
          <w:marRight w:val="0"/>
          <w:marTop w:val="0"/>
          <w:marBottom w:val="0"/>
          <w:divBdr>
            <w:top w:val="none" w:sz="0" w:space="0" w:color="auto"/>
            <w:left w:val="none" w:sz="0" w:space="0" w:color="auto"/>
            <w:bottom w:val="none" w:sz="0" w:space="0" w:color="auto"/>
            <w:right w:val="none" w:sz="0" w:space="0" w:color="auto"/>
          </w:divBdr>
          <w:divsChild>
            <w:div w:id="28840405">
              <w:marLeft w:val="0"/>
              <w:marRight w:val="0"/>
              <w:marTop w:val="0"/>
              <w:marBottom w:val="0"/>
              <w:divBdr>
                <w:top w:val="none" w:sz="0" w:space="0" w:color="auto"/>
                <w:left w:val="none" w:sz="0" w:space="0" w:color="auto"/>
                <w:bottom w:val="none" w:sz="0" w:space="0" w:color="auto"/>
                <w:right w:val="none" w:sz="0" w:space="0" w:color="auto"/>
              </w:divBdr>
            </w:div>
            <w:div w:id="364134913">
              <w:marLeft w:val="0"/>
              <w:marRight w:val="0"/>
              <w:marTop w:val="0"/>
              <w:marBottom w:val="0"/>
              <w:divBdr>
                <w:top w:val="none" w:sz="0" w:space="0" w:color="auto"/>
                <w:left w:val="none" w:sz="0" w:space="0" w:color="auto"/>
                <w:bottom w:val="none" w:sz="0" w:space="0" w:color="auto"/>
                <w:right w:val="none" w:sz="0" w:space="0" w:color="auto"/>
              </w:divBdr>
            </w:div>
            <w:div w:id="1320767146">
              <w:marLeft w:val="0"/>
              <w:marRight w:val="0"/>
              <w:marTop w:val="0"/>
              <w:marBottom w:val="0"/>
              <w:divBdr>
                <w:top w:val="none" w:sz="0" w:space="0" w:color="auto"/>
                <w:left w:val="none" w:sz="0" w:space="0" w:color="auto"/>
                <w:bottom w:val="none" w:sz="0" w:space="0" w:color="auto"/>
                <w:right w:val="none" w:sz="0" w:space="0" w:color="auto"/>
              </w:divBdr>
            </w:div>
            <w:div w:id="1453477088">
              <w:marLeft w:val="0"/>
              <w:marRight w:val="0"/>
              <w:marTop w:val="0"/>
              <w:marBottom w:val="0"/>
              <w:divBdr>
                <w:top w:val="none" w:sz="0" w:space="0" w:color="auto"/>
                <w:left w:val="none" w:sz="0" w:space="0" w:color="auto"/>
                <w:bottom w:val="none" w:sz="0" w:space="0" w:color="auto"/>
                <w:right w:val="none" w:sz="0" w:space="0" w:color="auto"/>
              </w:divBdr>
            </w:div>
            <w:div w:id="1503469462">
              <w:marLeft w:val="0"/>
              <w:marRight w:val="0"/>
              <w:marTop w:val="0"/>
              <w:marBottom w:val="0"/>
              <w:divBdr>
                <w:top w:val="none" w:sz="0" w:space="0" w:color="auto"/>
                <w:left w:val="none" w:sz="0" w:space="0" w:color="auto"/>
                <w:bottom w:val="none" w:sz="0" w:space="0" w:color="auto"/>
                <w:right w:val="none" w:sz="0" w:space="0" w:color="auto"/>
              </w:divBdr>
            </w:div>
            <w:div w:id="1579095169">
              <w:marLeft w:val="0"/>
              <w:marRight w:val="0"/>
              <w:marTop w:val="0"/>
              <w:marBottom w:val="0"/>
              <w:divBdr>
                <w:top w:val="none" w:sz="0" w:space="0" w:color="auto"/>
                <w:left w:val="none" w:sz="0" w:space="0" w:color="auto"/>
                <w:bottom w:val="none" w:sz="0" w:space="0" w:color="auto"/>
                <w:right w:val="none" w:sz="0" w:space="0" w:color="auto"/>
              </w:divBdr>
            </w:div>
            <w:div w:id="1600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4856">
      <w:bodyDiv w:val="1"/>
      <w:marLeft w:val="0"/>
      <w:marRight w:val="0"/>
      <w:marTop w:val="0"/>
      <w:marBottom w:val="0"/>
      <w:divBdr>
        <w:top w:val="none" w:sz="0" w:space="0" w:color="auto"/>
        <w:left w:val="none" w:sz="0" w:space="0" w:color="auto"/>
        <w:bottom w:val="none" w:sz="0" w:space="0" w:color="auto"/>
        <w:right w:val="none" w:sz="0" w:space="0" w:color="auto"/>
      </w:divBdr>
    </w:div>
    <w:div w:id="1894390619">
      <w:bodyDiv w:val="1"/>
      <w:marLeft w:val="0"/>
      <w:marRight w:val="0"/>
      <w:marTop w:val="0"/>
      <w:marBottom w:val="0"/>
      <w:divBdr>
        <w:top w:val="none" w:sz="0" w:space="0" w:color="auto"/>
        <w:left w:val="none" w:sz="0" w:space="0" w:color="auto"/>
        <w:bottom w:val="none" w:sz="0" w:space="0" w:color="auto"/>
        <w:right w:val="none" w:sz="0" w:space="0" w:color="auto"/>
      </w:divBdr>
    </w:div>
    <w:div w:id="1942447911">
      <w:bodyDiv w:val="1"/>
      <w:marLeft w:val="0"/>
      <w:marRight w:val="0"/>
      <w:marTop w:val="0"/>
      <w:marBottom w:val="0"/>
      <w:divBdr>
        <w:top w:val="none" w:sz="0" w:space="0" w:color="auto"/>
        <w:left w:val="none" w:sz="0" w:space="0" w:color="auto"/>
        <w:bottom w:val="none" w:sz="0" w:space="0" w:color="auto"/>
        <w:right w:val="none" w:sz="0" w:space="0" w:color="auto"/>
      </w:divBdr>
    </w:div>
    <w:div w:id="1964388343">
      <w:bodyDiv w:val="1"/>
      <w:marLeft w:val="0"/>
      <w:marRight w:val="0"/>
      <w:marTop w:val="0"/>
      <w:marBottom w:val="0"/>
      <w:divBdr>
        <w:top w:val="none" w:sz="0" w:space="0" w:color="auto"/>
        <w:left w:val="none" w:sz="0" w:space="0" w:color="auto"/>
        <w:bottom w:val="none" w:sz="0" w:space="0" w:color="auto"/>
        <w:right w:val="none" w:sz="0" w:space="0" w:color="auto"/>
      </w:divBdr>
    </w:div>
    <w:div w:id="2047673471">
      <w:bodyDiv w:val="1"/>
      <w:marLeft w:val="0"/>
      <w:marRight w:val="0"/>
      <w:marTop w:val="0"/>
      <w:marBottom w:val="0"/>
      <w:divBdr>
        <w:top w:val="none" w:sz="0" w:space="0" w:color="auto"/>
        <w:left w:val="none" w:sz="0" w:space="0" w:color="auto"/>
        <w:bottom w:val="none" w:sz="0" w:space="0" w:color="auto"/>
        <w:right w:val="none" w:sz="0" w:space="0" w:color="auto"/>
      </w:divBdr>
    </w:div>
    <w:div w:id="2080789915">
      <w:bodyDiv w:val="1"/>
      <w:marLeft w:val="0"/>
      <w:marRight w:val="0"/>
      <w:marTop w:val="0"/>
      <w:marBottom w:val="0"/>
      <w:divBdr>
        <w:top w:val="none" w:sz="0" w:space="0" w:color="auto"/>
        <w:left w:val="none" w:sz="0" w:space="0" w:color="auto"/>
        <w:bottom w:val="none" w:sz="0" w:space="0" w:color="auto"/>
        <w:right w:val="none" w:sz="0" w:space="0" w:color="auto"/>
      </w:divBdr>
      <w:divsChild>
        <w:div w:id="1832482233">
          <w:marLeft w:val="0"/>
          <w:marRight w:val="0"/>
          <w:marTop w:val="0"/>
          <w:marBottom w:val="0"/>
          <w:divBdr>
            <w:top w:val="none" w:sz="0" w:space="0" w:color="auto"/>
            <w:left w:val="none" w:sz="0" w:space="0" w:color="auto"/>
            <w:bottom w:val="none" w:sz="0" w:space="0" w:color="auto"/>
            <w:right w:val="none" w:sz="0" w:space="0" w:color="auto"/>
          </w:divBdr>
        </w:div>
        <w:div w:id="1880778539">
          <w:marLeft w:val="0"/>
          <w:marRight w:val="0"/>
          <w:marTop w:val="0"/>
          <w:marBottom w:val="0"/>
          <w:divBdr>
            <w:top w:val="none" w:sz="0" w:space="0" w:color="auto"/>
            <w:left w:val="none" w:sz="0" w:space="0" w:color="auto"/>
            <w:bottom w:val="none" w:sz="0" w:space="0" w:color="auto"/>
            <w:right w:val="none" w:sz="0" w:space="0" w:color="auto"/>
          </w:divBdr>
        </w:div>
      </w:divsChild>
    </w:div>
    <w:div w:id="2085031516">
      <w:bodyDiv w:val="1"/>
      <w:marLeft w:val="0"/>
      <w:marRight w:val="0"/>
      <w:marTop w:val="0"/>
      <w:marBottom w:val="0"/>
      <w:divBdr>
        <w:top w:val="none" w:sz="0" w:space="0" w:color="auto"/>
        <w:left w:val="none" w:sz="0" w:space="0" w:color="auto"/>
        <w:bottom w:val="none" w:sz="0" w:space="0" w:color="auto"/>
        <w:right w:val="none" w:sz="0" w:space="0" w:color="auto"/>
      </w:divBdr>
    </w:div>
    <w:div w:id="2119058176">
      <w:bodyDiv w:val="1"/>
      <w:marLeft w:val="0"/>
      <w:marRight w:val="0"/>
      <w:marTop w:val="0"/>
      <w:marBottom w:val="0"/>
      <w:divBdr>
        <w:top w:val="none" w:sz="0" w:space="0" w:color="auto"/>
        <w:left w:val="none" w:sz="0" w:space="0" w:color="auto"/>
        <w:bottom w:val="none" w:sz="0" w:space="0" w:color="auto"/>
        <w:right w:val="none" w:sz="0" w:space="0" w:color="auto"/>
      </w:divBdr>
      <w:divsChild>
        <w:div w:id="113066122">
          <w:marLeft w:val="0"/>
          <w:marRight w:val="0"/>
          <w:marTop w:val="0"/>
          <w:marBottom w:val="0"/>
          <w:divBdr>
            <w:top w:val="none" w:sz="0" w:space="0" w:color="auto"/>
            <w:left w:val="none" w:sz="0" w:space="0" w:color="auto"/>
            <w:bottom w:val="none" w:sz="0" w:space="0" w:color="auto"/>
            <w:right w:val="none" w:sz="0" w:space="0" w:color="auto"/>
          </w:divBdr>
        </w:div>
        <w:div w:id="127670142">
          <w:marLeft w:val="0"/>
          <w:marRight w:val="0"/>
          <w:marTop w:val="0"/>
          <w:marBottom w:val="0"/>
          <w:divBdr>
            <w:top w:val="none" w:sz="0" w:space="0" w:color="auto"/>
            <w:left w:val="none" w:sz="0" w:space="0" w:color="auto"/>
            <w:bottom w:val="none" w:sz="0" w:space="0" w:color="auto"/>
            <w:right w:val="none" w:sz="0" w:space="0" w:color="auto"/>
          </w:divBdr>
        </w:div>
        <w:div w:id="301079744">
          <w:marLeft w:val="0"/>
          <w:marRight w:val="0"/>
          <w:marTop w:val="0"/>
          <w:marBottom w:val="0"/>
          <w:divBdr>
            <w:top w:val="none" w:sz="0" w:space="0" w:color="auto"/>
            <w:left w:val="none" w:sz="0" w:space="0" w:color="auto"/>
            <w:bottom w:val="none" w:sz="0" w:space="0" w:color="auto"/>
            <w:right w:val="none" w:sz="0" w:space="0" w:color="auto"/>
          </w:divBdr>
        </w:div>
        <w:div w:id="367460825">
          <w:marLeft w:val="0"/>
          <w:marRight w:val="0"/>
          <w:marTop w:val="0"/>
          <w:marBottom w:val="0"/>
          <w:divBdr>
            <w:top w:val="none" w:sz="0" w:space="0" w:color="auto"/>
            <w:left w:val="none" w:sz="0" w:space="0" w:color="auto"/>
            <w:bottom w:val="none" w:sz="0" w:space="0" w:color="auto"/>
            <w:right w:val="none" w:sz="0" w:space="0" w:color="auto"/>
          </w:divBdr>
        </w:div>
        <w:div w:id="642777231">
          <w:marLeft w:val="0"/>
          <w:marRight w:val="0"/>
          <w:marTop w:val="0"/>
          <w:marBottom w:val="0"/>
          <w:divBdr>
            <w:top w:val="none" w:sz="0" w:space="0" w:color="auto"/>
            <w:left w:val="none" w:sz="0" w:space="0" w:color="auto"/>
            <w:bottom w:val="none" w:sz="0" w:space="0" w:color="auto"/>
            <w:right w:val="none" w:sz="0" w:space="0" w:color="auto"/>
          </w:divBdr>
        </w:div>
        <w:div w:id="772897091">
          <w:marLeft w:val="0"/>
          <w:marRight w:val="0"/>
          <w:marTop w:val="0"/>
          <w:marBottom w:val="0"/>
          <w:divBdr>
            <w:top w:val="none" w:sz="0" w:space="0" w:color="auto"/>
            <w:left w:val="none" w:sz="0" w:space="0" w:color="auto"/>
            <w:bottom w:val="none" w:sz="0" w:space="0" w:color="auto"/>
            <w:right w:val="none" w:sz="0" w:space="0" w:color="auto"/>
          </w:divBdr>
        </w:div>
        <w:div w:id="890505568">
          <w:marLeft w:val="0"/>
          <w:marRight w:val="0"/>
          <w:marTop w:val="0"/>
          <w:marBottom w:val="0"/>
          <w:divBdr>
            <w:top w:val="none" w:sz="0" w:space="0" w:color="auto"/>
            <w:left w:val="none" w:sz="0" w:space="0" w:color="auto"/>
            <w:bottom w:val="none" w:sz="0" w:space="0" w:color="auto"/>
            <w:right w:val="none" w:sz="0" w:space="0" w:color="auto"/>
          </w:divBdr>
        </w:div>
        <w:div w:id="892040859">
          <w:marLeft w:val="0"/>
          <w:marRight w:val="0"/>
          <w:marTop w:val="0"/>
          <w:marBottom w:val="0"/>
          <w:divBdr>
            <w:top w:val="none" w:sz="0" w:space="0" w:color="auto"/>
            <w:left w:val="none" w:sz="0" w:space="0" w:color="auto"/>
            <w:bottom w:val="none" w:sz="0" w:space="0" w:color="auto"/>
            <w:right w:val="none" w:sz="0" w:space="0" w:color="auto"/>
          </w:divBdr>
        </w:div>
        <w:div w:id="901213997">
          <w:marLeft w:val="0"/>
          <w:marRight w:val="0"/>
          <w:marTop w:val="0"/>
          <w:marBottom w:val="0"/>
          <w:divBdr>
            <w:top w:val="none" w:sz="0" w:space="0" w:color="auto"/>
            <w:left w:val="none" w:sz="0" w:space="0" w:color="auto"/>
            <w:bottom w:val="none" w:sz="0" w:space="0" w:color="auto"/>
            <w:right w:val="none" w:sz="0" w:space="0" w:color="auto"/>
          </w:divBdr>
        </w:div>
        <w:div w:id="1021783769">
          <w:marLeft w:val="0"/>
          <w:marRight w:val="0"/>
          <w:marTop w:val="0"/>
          <w:marBottom w:val="0"/>
          <w:divBdr>
            <w:top w:val="none" w:sz="0" w:space="0" w:color="auto"/>
            <w:left w:val="none" w:sz="0" w:space="0" w:color="auto"/>
            <w:bottom w:val="none" w:sz="0" w:space="0" w:color="auto"/>
            <w:right w:val="none" w:sz="0" w:space="0" w:color="auto"/>
          </w:divBdr>
        </w:div>
        <w:div w:id="1190485460">
          <w:marLeft w:val="0"/>
          <w:marRight w:val="0"/>
          <w:marTop w:val="0"/>
          <w:marBottom w:val="0"/>
          <w:divBdr>
            <w:top w:val="none" w:sz="0" w:space="0" w:color="auto"/>
            <w:left w:val="none" w:sz="0" w:space="0" w:color="auto"/>
            <w:bottom w:val="none" w:sz="0" w:space="0" w:color="auto"/>
            <w:right w:val="none" w:sz="0" w:space="0" w:color="auto"/>
          </w:divBdr>
        </w:div>
        <w:div w:id="1238588375">
          <w:marLeft w:val="0"/>
          <w:marRight w:val="0"/>
          <w:marTop w:val="0"/>
          <w:marBottom w:val="0"/>
          <w:divBdr>
            <w:top w:val="none" w:sz="0" w:space="0" w:color="auto"/>
            <w:left w:val="none" w:sz="0" w:space="0" w:color="auto"/>
            <w:bottom w:val="none" w:sz="0" w:space="0" w:color="auto"/>
            <w:right w:val="none" w:sz="0" w:space="0" w:color="auto"/>
          </w:divBdr>
        </w:div>
        <w:div w:id="1272471254">
          <w:marLeft w:val="0"/>
          <w:marRight w:val="0"/>
          <w:marTop w:val="0"/>
          <w:marBottom w:val="0"/>
          <w:divBdr>
            <w:top w:val="none" w:sz="0" w:space="0" w:color="auto"/>
            <w:left w:val="none" w:sz="0" w:space="0" w:color="auto"/>
            <w:bottom w:val="none" w:sz="0" w:space="0" w:color="auto"/>
            <w:right w:val="none" w:sz="0" w:space="0" w:color="auto"/>
          </w:divBdr>
        </w:div>
        <w:div w:id="1280842320">
          <w:marLeft w:val="0"/>
          <w:marRight w:val="0"/>
          <w:marTop w:val="0"/>
          <w:marBottom w:val="0"/>
          <w:divBdr>
            <w:top w:val="none" w:sz="0" w:space="0" w:color="auto"/>
            <w:left w:val="none" w:sz="0" w:space="0" w:color="auto"/>
            <w:bottom w:val="none" w:sz="0" w:space="0" w:color="auto"/>
            <w:right w:val="none" w:sz="0" w:space="0" w:color="auto"/>
          </w:divBdr>
        </w:div>
        <w:div w:id="1359500915">
          <w:marLeft w:val="0"/>
          <w:marRight w:val="0"/>
          <w:marTop w:val="0"/>
          <w:marBottom w:val="0"/>
          <w:divBdr>
            <w:top w:val="none" w:sz="0" w:space="0" w:color="auto"/>
            <w:left w:val="none" w:sz="0" w:space="0" w:color="auto"/>
            <w:bottom w:val="none" w:sz="0" w:space="0" w:color="auto"/>
            <w:right w:val="none" w:sz="0" w:space="0" w:color="auto"/>
          </w:divBdr>
        </w:div>
        <w:div w:id="1607153968">
          <w:marLeft w:val="0"/>
          <w:marRight w:val="0"/>
          <w:marTop w:val="0"/>
          <w:marBottom w:val="0"/>
          <w:divBdr>
            <w:top w:val="none" w:sz="0" w:space="0" w:color="auto"/>
            <w:left w:val="none" w:sz="0" w:space="0" w:color="auto"/>
            <w:bottom w:val="none" w:sz="0" w:space="0" w:color="auto"/>
            <w:right w:val="none" w:sz="0" w:space="0" w:color="auto"/>
          </w:divBdr>
        </w:div>
        <w:div w:id="1688364596">
          <w:marLeft w:val="0"/>
          <w:marRight w:val="0"/>
          <w:marTop w:val="0"/>
          <w:marBottom w:val="0"/>
          <w:divBdr>
            <w:top w:val="none" w:sz="0" w:space="0" w:color="auto"/>
            <w:left w:val="none" w:sz="0" w:space="0" w:color="auto"/>
            <w:bottom w:val="none" w:sz="0" w:space="0" w:color="auto"/>
            <w:right w:val="none" w:sz="0" w:space="0" w:color="auto"/>
          </w:divBdr>
        </w:div>
        <w:div w:id="1692417263">
          <w:marLeft w:val="0"/>
          <w:marRight w:val="0"/>
          <w:marTop w:val="0"/>
          <w:marBottom w:val="0"/>
          <w:divBdr>
            <w:top w:val="none" w:sz="0" w:space="0" w:color="auto"/>
            <w:left w:val="none" w:sz="0" w:space="0" w:color="auto"/>
            <w:bottom w:val="none" w:sz="0" w:space="0" w:color="auto"/>
            <w:right w:val="none" w:sz="0" w:space="0" w:color="auto"/>
          </w:divBdr>
        </w:div>
        <w:div w:id="1694721754">
          <w:marLeft w:val="0"/>
          <w:marRight w:val="0"/>
          <w:marTop w:val="0"/>
          <w:marBottom w:val="0"/>
          <w:divBdr>
            <w:top w:val="none" w:sz="0" w:space="0" w:color="auto"/>
            <w:left w:val="none" w:sz="0" w:space="0" w:color="auto"/>
            <w:bottom w:val="none" w:sz="0" w:space="0" w:color="auto"/>
            <w:right w:val="none" w:sz="0" w:space="0" w:color="auto"/>
          </w:divBdr>
        </w:div>
        <w:div w:id="1734238371">
          <w:marLeft w:val="0"/>
          <w:marRight w:val="0"/>
          <w:marTop w:val="0"/>
          <w:marBottom w:val="0"/>
          <w:divBdr>
            <w:top w:val="none" w:sz="0" w:space="0" w:color="auto"/>
            <w:left w:val="none" w:sz="0" w:space="0" w:color="auto"/>
            <w:bottom w:val="none" w:sz="0" w:space="0" w:color="auto"/>
            <w:right w:val="none" w:sz="0" w:space="0" w:color="auto"/>
          </w:divBdr>
        </w:div>
        <w:div w:id="1910383014">
          <w:marLeft w:val="0"/>
          <w:marRight w:val="0"/>
          <w:marTop w:val="0"/>
          <w:marBottom w:val="0"/>
          <w:divBdr>
            <w:top w:val="none" w:sz="0" w:space="0" w:color="auto"/>
            <w:left w:val="none" w:sz="0" w:space="0" w:color="auto"/>
            <w:bottom w:val="none" w:sz="0" w:space="0" w:color="auto"/>
            <w:right w:val="none" w:sz="0" w:space="0" w:color="auto"/>
          </w:divBdr>
        </w:div>
        <w:div w:id="2051495831">
          <w:marLeft w:val="0"/>
          <w:marRight w:val="0"/>
          <w:marTop w:val="0"/>
          <w:marBottom w:val="0"/>
          <w:divBdr>
            <w:top w:val="none" w:sz="0" w:space="0" w:color="auto"/>
            <w:left w:val="none" w:sz="0" w:space="0" w:color="auto"/>
            <w:bottom w:val="none" w:sz="0" w:space="0" w:color="auto"/>
            <w:right w:val="none" w:sz="0" w:space="0" w:color="auto"/>
          </w:divBdr>
        </w:div>
        <w:div w:id="2089644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pnolasco.cl/documentac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AF1D-63F7-4E5F-94FF-D119F140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922</Words>
  <Characters>5076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Jorge Paredes O.</cp:lastModifiedBy>
  <cp:revision>2</cp:revision>
  <cp:lastPrinted>2026-06-03T20:21:00Z</cp:lastPrinted>
  <dcterms:created xsi:type="dcterms:W3CDTF">2026-09-07T12:12:00Z</dcterms:created>
  <dcterms:modified xsi:type="dcterms:W3CDTF">2026-09-07T12:12:00Z</dcterms:modified>
</cp:coreProperties>
</file>